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50CB2261" w:rsidR="004C7FF5" w:rsidRPr="004C7FF5" w:rsidRDefault="00330482"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30482">
        <w:rPr>
          <w:rFonts w:ascii="Arial" w:eastAsia="MS Mincho" w:hAnsi="Arial"/>
          <w:b/>
          <w:sz w:val="24"/>
          <w:szCs w:val="24"/>
          <w:lang w:val="en-GB" w:eastAsia="x-none"/>
        </w:rPr>
        <w:t>3GPP TSG-RAN WG2 Meeting #12</w:t>
      </w:r>
      <w:r w:rsidR="00E958FB">
        <w:rPr>
          <w:rFonts w:ascii="Arial" w:eastAsia="MS Mincho" w:hAnsi="Arial"/>
          <w:b/>
          <w:sz w:val="24"/>
          <w:szCs w:val="24"/>
          <w:lang w:val="en-GB" w:eastAsia="x-none"/>
        </w:rPr>
        <w:t>2</w:t>
      </w:r>
      <w:r w:rsidR="00BF5F2E">
        <w:rPr>
          <w:rFonts w:ascii="Arial" w:eastAsia="MS Mincho" w:hAnsi="Arial"/>
          <w:b/>
          <w:sz w:val="24"/>
          <w:szCs w:val="24"/>
          <w:lang w:val="en-GB" w:eastAsia="x-none"/>
        </w:rPr>
        <w:tab/>
        <w:t>R2-</w:t>
      </w:r>
      <w:r w:rsidR="006A2EE1">
        <w:rPr>
          <w:rFonts w:ascii="Arial" w:eastAsia="MS Mincho" w:hAnsi="Arial"/>
          <w:b/>
          <w:sz w:val="24"/>
          <w:szCs w:val="24"/>
          <w:lang w:val="en-GB" w:eastAsia="x-none"/>
        </w:rPr>
        <w:t>2</w:t>
      </w:r>
      <w:r w:rsidR="007B5B1A">
        <w:rPr>
          <w:rFonts w:ascii="Arial" w:eastAsia="MS Mincho" w:hAnsi="Arial"/>
          <w:b/>
          <w:sz w:val="24"/>
          <w:szCs w:val="24"/>
          <w:lang w:val="en-GB" w:eastAsia="x-none"/>
        </w:rPr>
        <w:t>30</w:t>
      </w:r>
      <w:r w:rsidR="00864895">
        <w:rPr>
          <w:rFonts w:ascii="Arial" w:eastAsia="MS Mincho" w:hAnsi="Arial"/>
          <w:b/>
          <w:sz w:val="24"/>
          <w:szCs w:val="24"/>
          <w:lang w:val="en-GB" w:eastAsia="x-none"/>
        </w:rPr>
        <w:t>4864</w:t>
      </w:r>
    </w:p>
    <w:p w14:paraId="6F9F5433" w14:textId="48D03EC9" w:rsidR="004C7FF5" w:rsidRPr="004C7FF5" w:rsidRDefault="001D373B"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 xml:space="preserve">Incheon, Korea, </w:t>
      </w:r>
      <w:r w:rsidR="00F903C1">
        <w:rPr>
          <w:rFonts w:ascii="Arial" w:eastAsia="MS Mincho" w:hAnsi="Arial"/>
          <w:b/>
          <w:sz w:val="24"/>
          <w:szCs w:val="24"/>
          <w:lang w:val="en-GB" w:eastAsia="x-none"/>
        </w:rPr>
        <w:t>May</w:t>
      </w:r>
      <w:r w:rsidR="00612BC5" w:rsidRPr="00612BC5">
        <w:rPr>
          <w:rFonts w:ascii="Arial" w:eastAsia="MS Mincho" w:hAnsi="Arial"/>
          <w:b/>
          <w:sz w:val="24"/>
          <w:szCs w:val="24"/>
          <w:lang w:val="en-GB" w:eastAsia="x-none"/>
        </w:rPr>
        <w:t xml:space="preserve"> </w:t>
      </w:r>
      <w:r w:rsidR="00F903C1">
        <w:rPr>
          <w:rFonts w:ascii="Arial" w:eastAsia="MS Mincho" w:hAnsi="Arial"/>
          <w:b/>
          <w:sz w:val="24"/>
          <w:szCs w:val="24"/>
          <w:lang w:val="en-GB" w:eastAsia="x-none"/>
        </w:rPr>
        <w:t>22</w:t>
      </w:r>
      <w:r w:rsidR="00F903C1" w:rsidRPr="00F903C1">
        <w:rPr>
          <w:rFonts w:ascii="Arial" w:eastAsia="MS Mincho" w:hAnsi="Arial"/>
          <w:b/>
          <w:sz w:val="24"/>
          <w:szCs w:val="24"/>
          <w:vertAlign w:val="superscript"/>
          <w:lang w:val="en-GB" w:eastAsia="x-none"/>
        </w:rPr>
        <w:t>nd</w:t>
      </w:r>
      <w:r w:rsidR="00612BC5">
        <w:rPr>
          <w:rFonts w:ascii="Arial" w:eastAsia="MS Mincho" w:hAnsi="Arial"/>
          <w:b/>
          <w:sz w:val="24"/>
          <w:szCs w:val="24"/>
          <w:lang w:val="en-GB" w:eastAsia="x-none"/>
        </w:rPr>
        <w:t xml:space="preserve"> – </w:t>
      </w:r>
      <w:r w:rsidR="00612BC5" w:rsidRPr="00612BC5">
        <w:rPr>
          <w:rFonts w:ascii="Arial" w:eastAsia="MS Mincho" w:hAnsi="Arial"/>
          <w:b/>
          <w:sz w:val="24"/>
          <w:szCs w:val="24"/>
          <w:lang w:val="en-GB" w:eastAsia="x-none"/>
        </w:rPr>
        <w:t>26</w:t>
      </w:r>
      <w:r w:rsidR="00612BC5" w:rsidRPr="00612BC5">
        <w:rPr>
          <w:rFonts w:ascii="Arial" w:eastAsia="MS Mincho" w:hAnsi="Arial"/>
          <w:b/>
          <w:sz w:val="24"/>
          <w:szCs w:val="24"/>
          <w:vertAlign w:val="superscript"/>
          <w:lang w:val="en-GB" w:eastAsia="x-none"/>
        </w:rPr>
        <w:t>th</w:t>
      </w:r>
      <w:r w:rsidR="00612BC5" w:rsidRPr="00612BC5">
        <w:rPr>
          <w:rFonts w:ascii="Arial" w:eastAsia="MS Mincho" w:hAnsi="Arial"/>
          <w:b/>
          <w:sz w:val="24"/>
          <w:szCs w:val="24"/>
          <w:lang w:val="en-GB" w:eastAsia="x-none"/>
        </w:rPr>
        <w:t>, 2023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2334D8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.1</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CEE27B1"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864895">
        <w:rPr>
          <w:rFonts w:ascii="Arial" w:hAnsi="Arial" w:cs="Arial"/>
          <w:b/>
          <w:bCs/>
          <w:sz w:val="24"/>
          <w:szCs w:val="20"/>
        </w:rPr>
        <w:t>Further discussions</w:t>
      </w:r>
      <w:r w:rsidR="00C94227">
        <w:rPr>
          <w:rFonts w:ascii="Arial" w:hAnsi="Arial" w:cs="Arial"/>
          <w:b/>
          <w:bCs/>
          <w:sz w:val="24"/>
          <w:szCs w:val="20"/>
        </w:rPr>
        <w:t xml:space="preserve"> o</w:t>
      </w:r>
      <w:r w:rsidR="00523716" w:rsidRPr="00523716">
        <w:rPr>
          <w:rFonts w:ascii="Arial" w:hAnsi="Arial" w:cs="Arial"/>
          <w:b/>
          <w:bCs/>
          <w:sz w:val="24"/>
          <w:szCs w:val="20"/>
        </w:rPr>
        <w:t>n</w:t>
      </w:r>
      <w:r w:rsidR="002A662D">
        <w:rPr>
          <w:rFonts w:ascii="Arial" w:hAnsi="Arial" w:cs="Arial"/>
          <w:b/>
          <w:bCs/>
          <w:sz w:val="24"/>
          <w:szCs w:val="20"/>
        </w:rPr>
        <w:t xml:space="preserve"> </w:t>
      </w:r>
      <w:r w:rsidR="001C3FC8">
        <w:rPr>
          <w:rFonts w:ascii="Arial" w:hAnsi="Arial" w:cs="Arial"/>
          <w:b/>
          <w:bCs/>
          <w:sz w:val="24"/>
          <w:szCs w:val="20"/>
        </w:rPr>
        <w:t>BSR enhancements</w:t>
      </w:r>
      <w:r w:rsidR="002C4564">
        <w:rPr>
          <w:rFonts w:ascii="Arial" w:hAnsi="Arial" w:cs="Arial"/>
          <w:b/>
          <w:bCs/>
          <w:sz w:val="24"/>
          <w:szCs w:val="20"/>
        </w:rPr>
        <w:t xml:space="preserve"> for XR</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3539E56B" w14:textId="4420DC44" w:rsidR="002E4099" w:rsidRDefault="009038D3" w:rsidP="00E60D71">
      <w:pPr>
        <w:jc w:val="left"/>
        <w:rPr>
          <w:sz w:val="20"/>
          <w:szCs w:val="20"/>
        </w:rPr>
      </w:pPr>
      <w:r>
        <w:rPr>
          <w:sz w:val="20"/>
          <w:szCs w:val="20"/>
        </w:rPr>
        <w:t xml:space="preserve">BSR enhancements is among the objectives </w:t>
      </w:r>
      <w:r w:rsidR="008C349F">
        <w:rPr>
          <w:sz w:val="20"/>
          <w:szCs w:val="20"/>
        </w:rPr>
        <w:t>for</w:t>
      </w:r>
      <w:r>
        <w:rPr>
          <w:sz w:val="20"/>
          <w:szCs w:val="20"/>
        </w:rPr>
        <w:t xml:space="preserve"> XR WI</w:t>
      </w:r>
      <w:r w:rsidR="00EF4B5F">
        <w:rPr>
          <w:sz w:val="20"/>
          <w:szCs w:val="20"/>
        </w:rPr>
        <w:t xml:space="preserve"> [1]</w:t>
      </w:r>
      <w:r>
        <w:rPr>
          <w:sz w:val="20"/>
          <w:szCs w:val="20"/>
        </w:rPr>
        <w:t xml:space="preserve">. </w:t>
      </w:r>
      <w:r w:rsidR="008D78EB">
        <w:rPr>
          <w:sz w:val="20"/>
          <w:szCs w:val="20"/>
        </w:rPr>
        <w:t xml:space="preserve">In RAN2 meeting #121bis-e, RAN2 </w:t>
      </w:r>
      <w:r w:rsidR="002F0724">
        <w:rPr>
          <w:sz w:val="20"/>
          <w:szCs w:val="20"/>
        </w:rPr>
        <w:t xml:space="preserve">agreed on </w:t>
      </w:r>
      <w:r w:rsidR="008D78EB">
        <w:rPr>
          <w:sz w:val="20"/>
          <w:szCs w:val="20"/>
        </w:rPr>
        <w:t>the following with respect to BSR</w:t>
      </w:r>
      <w:r w:rsidR="008D78EB" w:rsidRPr="00A734CF">
        <w:rPr>
          <w:sz w:val="20"/>
          <w:szCs w:val="20"/>
        </w:rPr>
        <w:t xml:space="preserve"> enhancements</w:t>
      </w:r>
      <w:r w:rsidR="008D78EB">
        <w:rPr>
          <w:sz w:val="20"/>
          <w:szCs w:val="20"/>
        </w:rPr>
        <w:t xml:space="preserve"> for XR [2]:</w:t>
      </w:r>
    </w:p>
    <w:p w14:paraId="538BA3C7"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bookmarkStart w:id="2" w:name="_Hlk133395723"/>
      <w:r w:rsidRPr="00666D30">
        <w:t xml:space="preserve">1. </w:t>
      </w:r>
      <w:r w:rsidRPr="00666D30">
        <w:tab/>
        <w:t xml:space="preserve">As a working assumption, at most one BS index or BS value is reported by an LCG. This assumption can be revisited if new BSR table design cannot achieve a target level of quantization error. FFS what this target level should be. </w:t>
      </w:r>
    </w:p>
    <w:p w14:paraId="2F16F710"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r w:rsidRPr="00666D30">
        <w:t>3.</w:t>
      </w:r>
      <w:r w:rsidRPr="00666D30">
        <w:tab/>
        <w:t xml:space="preserve">Design/configuration for new BSR table(s) should include support for narrower ranges (i.e. finer granularity) than the legacy. Details can be discussed after an agreement on how UE obtains new BSR table(s) (e.g. pre-definition vs RRC configuration) is made. </w:t>
      </w:r>
    </w:p>
    <w:bookmarkEnd w:id="2"/>
    <w:p w14:paraId="1F10FEA0"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r w:rsidRPr="00666D30">
        <w:t>5.</w:t>
      </w:r>
      <w:r w:rsidRPr="00666D30">
        <w:tab/>
        <w:t>At least linear distribution is used for generating code points in new BSR table(s).  FFS whether exponential distribution can be considered too.  FFS if piecewise linear distribution is supported.</w:t>
      </w:r>
    </w:p>
    <w:p w14:paraId="6A05037C"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r w:rsidRPr="00666D30">
        <w:t>8.</w:t>
      </w:r>
      <w:r w:rsidRPr="00666D30">
        <w:tab/>
        <w:t>New BSR table(s) can be used by any UEs that support such a capability. However, design of the new BSR table(s) should be based on XR-specific use cases and requirements.</w:t>
      </w:r>
    </w:p>
    <w:p w14:paraId="59D47FA6"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r w:rsidRPr="00666D30">
        <w:t xml:space="preserve">6. </w:t>
      </w:r>
      <w:r w:rsidRPr="00666D30">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0A9B31DA" w14:textId="77777777" w:rsidR="002E4099" w:rsidRPr="00666D30" w:rsidRDefault="002E4099" w:rsidP="00666D30">
      <w:pPr>
        <w:pStyle w:val="Agreement"/>
        <w:pBdr>
          <w:top w:val="single" w:sz="4" w:space="1" w:color="auto"/>
          <w:left w:val="single" w:sz="4" w:space="4" w:color="auto"/>
          <w:bottom w:val="single" w:sz="4" w:space="1" w:color="auto"/>
          <w:right w:val="single" w:sz="4" w:space="4" w:color="auto"/>
        </w:pBdr>
      </w:pPr>
      <w:r w:rsidRPr="00666D30">
        <w:t xml:space="preserve">4. </w:t>
      </w:r>
      <w:r w:rsidRPr="00666D30">
        <w:tab/>
        <w:t xml:space="preserve">As working assumption (depending on how we create the new BSR table(s) and the MAC CE format), If more than one new BSR table are introduced, all of them have the same size BS field. FFS on the exact size. </w:t>
      </w:r>
    </w:p>
    <w:p w14:paraId="6FDA8DCC" w14:textId="77777777" w:rsidR="002E0BC9" w:rsidRPr="00666D30" w:rsidRDefault="002E0BC9" w:rsidP="00666D30">
      <w:pPr>
        <w:pStyle w:val="Agreement"/>
        <w:pBdr>
          <w:top w:val="single" w:sz="4" w:space="1" w:color="auto"/>
          <w:left w:val="single" w:sz="4" w:space="4" w:color="auto"/>
          <w:bottom w:val="single" w:sz="4" w:space="1" w:color="auto"/>
          <w:right w:val="single" w:sz="4" w:space="4" w:color="auto"/>
        </w:pBdr>
      </w:pPr>
      <w:r w:rsidRPr="00666D30">
        <w:t xml:space="preserve">2a. </w:t>
      </w:r>
      <w:r w:rsidRPr="00666D30">
        <w:tab/>
        <w:t xml:space="preserve">Deprioritize Option 2c (static + dynamic BSR tables) and Option 2d (reference table + scaling factor).  </w:t>
      </w:r>
    </w:p>
    <w:p w14:paraId="2E7EC5B2" w14:textId="77777777" w:rsidR="002E0BC9" w:rsidRPr="00666D30" w:rsidRDefault="002E0BC9" w:rsidP="00666D30">
      <w:pPr>
        <w:pStyle w:val="Agreement"/>
        <w:pBdr>
          <w:top w:val="single" w:sz="4" w:space="1" w:color="auto"/>
          <w:left w:val="single" w:sz="4" w:space="4" w:color="auto"/>
          <w:bottom w:val="single" w:sz="4" w:space="1" w:color="auto"/>
          <w:right w:val="single" w:sz="4" w:space="4" w:color="auto"/>
        </w:pBdr>
      </w:pPr>
      <w:r w:rsidRPr="00666D30">
        <w:t xml:space="preserve">2b. </w:t>
      </w:r>
      <w:r w:rsidRPr="00666D30">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540B60C1" w14:textId="77777777" w:rsidR="002E4099" w:rsidRDefault="002E4099" w:rsidP="00E60D71">
      <w:pPr>
        <w:jc w:val="left"/>
        <w:rPr>
          <w:sz w:val="20"/>
          <w:szCs w:val="20"/>
        </w:rPr>
      </w:pPr>
    </w:p>
    <w:p w14:paraId="6D9B88D5" w14:textId="2035F055" w:rsidR="00E60D71" w:rsidRDefault="00234732" w:rsidP="00E60D71">
      <w:pPr>
        <w:jc w:val="left"/>
        <w:rPr>
          <w:sz w:val="20"/>
          <w:szCs w:val="20"/>
        </w:rPr>
      </w:pPr>
      <w:r>
        <w:rPr>
          <w:sz w:val="20"/>
          <w:szCs w:val="20"/>
        </w:rPr>
        <w:t>During the SI phase</w:t>
      </w:r>
      <w:r w:rsidR="00E60D71">
        <w:rPr>
          <w:sz w:val="20"/>
          <w:szCs w:val="20"/>
        </w:rPr>
        <w:t xml:space="preserve">, </w:t>
      </w:r>
      <w:r w:rsidR="0003434E">
        <w:rPr>
          <w:sz w:val="20"/>
          <w:szCs w:val="20"/>
        </w:rPr>
        <w:t>i</w:t>
      </w:r>
      <w:r w:rsidR="00E60D71">
        <w:rPr>
          <w:sz w:val="20"/>
          <w:szCs w:val="20"/>
        </w:rPr>
        <w:t>n RAN2 meeting #1</w:t>
      </w:r>
      <w:r w:rsidR="00A54519">
        <w:rPr>
          <w:sz w:val="20"/>
          <w:szCs w:val="20"/>
        </w:rPr>
        <w:t>20</w:t>
      </w:r>
      <w:r w:rsidR="00E60D71">
        <w:rPr>
          <w:sz w:val="20"/>
          <w:szCs w:val="20"/>
        </w:rPr>
        <w:t xml:space="preserve">, RAN2 </w:t>
      </w:r>
      <w:r w:rsidR="00A54519">
        <w:rPr>
          <w:sz w:val="20"/>
          <w:szCs w:val="20"/>
        </w:rPr>
        <w:t xml:space="preserve">also agreed on </w:t>
      </w:r>
      <w:r w:rsidR="00E60D71">
        <w:rPr>
          <w:sz w:val="20"/>
          <w:szCs w:val="20"/>
        </w:rPr>
        <w:t xml:space="preserve">the following with respect to </w:t>
      </w:r>
      <w:r w:rsidR="0003434E">
        <w:rPr>
          <w:sz w:val="20"/>
          <w:szCs w:val="20"/>
        </w:rPr>
        <w:t>BSR</w:t>
      </w:r>
      <w:r w:rsidR="00E60D71" w:rsidRPr="00A734CF">
        <w:rPr>
          <w:sz w:val="20"/>
          <w:szCs w:val="20"/>
        </w:rPr>
        <w:t xml:space="preserve"> enhancements</w:t>
      </w:r>
      <w:r w:rsidR="00E60D71">
        <w:rPr>
          <w:sz w:val="20"/>
          <w:szCs w:val="20"/>
        </w:rPr>
        <w:t xml:space="preserve"> for XR [</w:t>
      </w:r>
      <w:r w:rsidR="00A54519">
        <w:rPr>
          <w:sz w:val="20"/>
          <w:szCs w:val="20"/>
        </w:rPr>
        <w:t>3</w:t>
      </w:r>
      <w:r w:rsidR="00E60D71">
        <w:rPr>
          <w:sz w:val="20"/>
          <w:szCs w:val="20"/>
        </w:rPr>
        <w:t>]:</w:t>
      </w:r>
    </w:p>
    <w:p w14:paraId="02DD33AA" w14:textId="77777777" w:rsidR="00E60D71" w:rsidRPr="00A734CF" w:rsidRDefault="00E60D71" w:rsidP="009757CF">
      <w:pPr>
        <w:pStyle w:val="Agreement"/>
        <w:pBdr>
          <w:top w:val="single" w:sz="4" w:space="1" w:color="auto"/>
          <w:left w:val="single" w:sz="4" w:space="4" w:color="auto"/>
          <w:bottom w:val="single" w:sz="4" w:space="1" w:color="auto"/>
          <w:right w:val="single" w:sz="4" w:space="4" w:color="auto"/>
        </w:pBdr>
      </w:pPr>
      <w:r w:rsidRPr="00A734CF">
        <w:t xml:space="preserve">1: introduce new BS table(s) to reduce the quantisation errors (e.g. for high bit rates). FFS how new BSR tables are created and how they impact BSR formats (can be discussed in WI phase). </w:t>
      </w:r>
    </w:p>
    <w:p w14:paraId="7B13C3F7" w14:textId="77777777" w:rsidR="00E60D71" w:rsidRPr="00A734CF" w:rsidRDefault="00E60D71" w:rsidP="009757CF">
      <w:pPr>
        <w:pStyle w:val="Agreement"/>
        <w:pBdr>
          <w:top w:val="single" w:sz="4" w:space="1" w:color="auto"/>
          <w:left w:val="single" w:sz="4" w:space="4" w:color="auto"/>
          <w:bottom w:val="single" w:sz="4" w:space="1" w:color="auto"/>
          <w:right w:val="single" w:sz="4" w:space="4" w:color="auto"/>
        </w:pBdr>
      </w:pPr>
      <w:r w:rsidRPr="00A734CF">
        <w:t>Delay information consists of at least “remaining time”.</w:t>
      </w:r>
    </w:p>
    <w:p w14:paraId="4051D850" w14:textId="77777777" w:rsidR="00E60D71" w:rsidRDefault="00E60D71" w:rsidP="009757CF">
      <w:pPr>
        <w:pStyle w:val="Agreement"/>
        <w:pBdr>
          <w:top w:val="single" w:sz="4" w:space="1" w:color="auto"/>
          <w:left w:val="single" w:sz="4" w:space="4" w:color="auto"/>
          <w:bottom w:val="single" w:sz="4" w:space="1" w:color="auto"/>
          <w:right w:val="single" w:sz="4" w:space="4" w:color="auto"/>
        </w:pBdr>
      </w:pPr>
      <w:r w:rsidRPr="00A734CF">
        <w:t xml:space="preserve">2: RAN2 considers a delay information is useful for XR. FFS if dynamic reporting from UE to network (e.g. via BSR) is needed, or whether PSDB is sufficient. If we </w:t>
      </w:r>
      <w:r w:rsidRPr="00A734CF">
        <w:lastRenderedPageBreak/>
        <w:t>have delay information, it needs to distinguish how much data is buffered for which delay value. Stage-3 details (e.g. what’s contained, how the triggering is done) can be discussed in the WI phase.</w:t>
      </w:r>
    </w:p>
    <w:p w14:paraId="5831439E" w14:textId="77777777" w:rsidR="009757CF" w:rsidRPr="00A734CF" w:rsidRDefault="009757CF" w:rsidP="009757CF">
      <w:pPr>
        <w:pStyle w:val="Agreement"/>
        <w:pBdr>
          <w:top w:val="single" w:sz="4" w:space="1" w:color="auto"/>
          <w:left w:val="single" w:sz="4" w:space="4" w:color="auto"/>
          <w:bottom w:val="single" w:sz="4" w:space="1" w:color="auto"/>
          <w:right w:val="single" w:sz="4" w:space="4" w:color="auto"/>
        </w:pBdr>
      </w:pPr>
      <w:r w:rsidRPr="00A734CF">
        <w:t>If we have delay information reporting, RAN2 aims to define how the UE determines the “remaining time” in the delay information</w:t>
      </w:r>
    </w:p>
    <w:p w14:paraId="4833C97B" w14:textId="1EE4501A" w:rsidR="009038D3" w:rsidRDefault="009038D3" w:rsidP="009770BB">
      <w:pPr>
        <w:jc w:val="left"/>
        <w:rPr>
          <w:sz w:val="20"/>
          <w:szCs w:val="20"/>
        </w:rPr>
      </w:pPr>
    </w:p>
    <w:p w14:paraId="722309D8" w14:textId="28C49850" w:rsidR="009770BB" w:rsidRPr="00EE3783" w:rsidRDefault="00EC149F" w:rsidP="009770BB">
      <w:pPr>
        <w:jc w:val="left"/>
        <w:rPr>
          <w:sz w:val="20"/>
          <w:szCs w:val="20"/>
        </w:rPr>
      </w:pPr>
      <w:r>
        <w:rPr>
          <w:sz w:val="20"/>
          <w:szCs w:val="20"/>
        </w:rPr>
        <w:t xml:space="preserve">In this contribution, we </w:t>
      </w:r>
      <w:r w:rsidR="00616999">
        <w:rPr>
          <w:sz w:val="20"/>
          <w:szCs w:val="20"/>
        </w:rPr>
        <w:t>discuss</w:t>
      </w:r>
      <w:r w:rsidR="00E95220">
        <w:rPr>
          <w:sz w:val="20"/>
          <w:szCs w:val="20"/>
        </w:rPr>
        <w:t xml:space="preserve"> </w:t>
      </w:r>
      <w:r w:rsidR="0032708A">
        <w:rPr>
          <w:sz w:val="20"/>
          <w:szCs w:val="20"/>
        </w:rPr>
        <w:t>various</w:t>
      </w:r>
      <w:r w:rsidR="00C600E6">
        <w:rPr>
          <w:sz w:val="20"/>
          <w:szCs w:val="20"/>
        </w:rPr>
        <w:t xml:space="preserve"> </w:t>
      </w:r>
      <w:r w:rsidR="001D23FB">
        <w:rPr>
          <w:sz w:val="20"/>
          <w:szCs w:val="20"/>
        </w:rPr>
        <w:t>detailed</w:t>
      </w:r>
      <w:r w:rsidR="00C600E6">
        <w:rPr>
          <w:sz w:val="20"/>
          <w:szCs w:val="20"/>
        </w:rPr>
        <w:t xml:space="preserve"> design</w:t>
      </w:r>
      <w:r w:rsidR="00E95220">
        <w:rPr>
          <w:sz w:val="20"/>
          <w:szCs w:val="20"/>
        </w:rPr>
        <w:t xml:space="preserve"> issues </w:t>
      </w:r>
      <w:r w:rsidR="00431EEE">
        <w:rPr>
          <w:sz w:val="20"/>
          <w:szCs w:val="20"/>
        </w:rPr>
        <w:t>for</w:t>
      </w:r>
      <w:r w:rsidR="00E95220">
        <w:rPr>
          <w:sz w:val="20"/>
          <w:szCs w:val="20"/>
        </w:rPr>
        <w:t xml:space="preserve"> BSR enhancements</w:t>
      </w:r>
      <w:r w:rsidR="0032708A">
        <w:rPr>
          <w:sz w:val="20"/>
          <w:szCs w:val="20"/>
        </w:rPr>
        <w:t xml:space="preserve"> for XR</w:t>
      </w:r>
      <w:r w:rsidR="00616999">
        <w:rPr>
          <w:sz w:val="20"/>
          <w:szCs w:val="20"/>
        </w:rPr>
        <w:t>.</w:t>
      </w:r>
    </w:p>
    <w:p w14:paraId="16483CD3" w14:textId="5E633ECC" w:rsidR="00107035" w:rsidRDefault="00A072E3" w:rsidP="00107035">
      <w:pPr>
        <w:pStyle w:val="Heading1"/>
      </w:pPr>
      <w:r>
        <w:t>Discussions</w:t>
      </w:r>
      <w:r w:rsidR="00107035">
        <w:t xml:space="preserve"> </w:t>
      </w:r>
    </w:p>
    <w:p w14:paraId="380DAAB8" w14:textId="6B375814" w:rsidR="007252E8" w:rsidRDefault="001C2305" w:rsidP="007252E8">
      <w:pPr>
        <w:pStyle w:val="Heading2"/>
      </w:pPr>
      <w:r>
        <w:t>O</w:t>
      </w:r>
      <w:r w:rsidR="007252E8">
        <w:t>n how to convey remaining time information</w:t>
      </w:r>
      <w:r w:rsidR="00BB3ED5">
        <w:t xml:space="preserve"> for XR</w:t>
      </w:r>
    </w:p>
    <w:p w14:paraId="59255109" w14:textId="0B55E851" w:rsidR="004074F3" w:rsidRDefault="004074F3" w:rsidP="007252E8">
      <w:pPr>
        <w:rPr>
          <w:sz w:val="20"/>
          <w:szCs w:val="20"/>
        </w:rPr>
      </w:pPr>
      <w:r>
        <w:rPr>
          <w:sz w:val="20"/>
          <w:szCs w:val="20"/>
        </w:rPr>
        <w:t xml:space="preserve">We </w:t>
      </w:r>
      <w:r w:rsidR="00715534">
        <w:rPr>
          <w:sz w:val="20"/>
          <w:szCs w:val="20"/>
        </w:rPr>
        <w:t xml:space="preserve">have </w:t>
      </w:r>
      <w:r>
        <w:rPr>
          <w:sz w:val="20"/>
          <w:szCs w:val="20"/>
        </w:rPr>
        <w:t>consider</w:t>
      </w:r>
      <w:r w:rsidR="00715534">
        <w:rPr>
          <w:sz w:val="20"/>
          <w:szCs w:val="20"/>
        </w:rPr>
        <w:t>ed</w:t>
      </w:r>
      <w:r>
        <w:rPr>
          <w:sz w:val="20"/>
          <w:szCs w:val="20"/>
        </w:rPr>
        <w:t xml:space="preserve"> the following two </w:t>
      </w:r>
      <w:r w:rsidR="009A512B">
        <w:rPr>
          <w:sz w:val="20"/>
          <w:szCs w:val="20"/>
        </w:rPr>
        <w:t xml:space="preserve">general </w:t>
      </w:r>
      <w:r w:rsidR="00014DBB">
        <w:rPr>
          <w:sz w:val="20"/>
          <w:szCs w:val="20"/>
        </w:rPr>
        <w:t>approache</w:t>
      </w:r>
      <w:r w:rsidR="00F712B1">
        <w:rPr>
          <w:sz w:val="20"/>
          <w:szCs w:val="20"/>
        </w:rPr>
        <w:t>s</w:t>
      </w:r>
      <w:r w:rsidR="009A512B">
        <w:rPr>
          <w:sz w:val="20"/>
          <w:szCs w:val="20"/>
        </w:rPr>
        <w:t xml:space="preserve"> for conveying the remaining time information to </w:t>
      </w:r>
      <w:r w:rsidR="00EC2400">
        <w:rPr>
          <w:sz w:val="20"/>
          <w:szCs w:val="20"/>
        </w:rPr>
        <w:t xml:space="preserve">the </w:t>
      </w:r>
      <w:r w:rsidR="009A512B">
        <w:rPr>
          <w:sz w:val="20"/>
          <w:szCs w:val="20"/>
        </w:rPr>
        <w:t>gNB:</w:t>
      </w:r>
    </w:p>
    <w:p w14:paraId="76003EFF" w14:textId="443B79D5" w:rsidR="009A512B" w:rsidRDefault="009A512B" w:rsidP="00F712B1">
      <w:pPr>
        <w:ind w:left="425"/>
        <w:rPr>
          <w:sz w:val="20"/>
          <w:szCs w:val="20"/>
        </w:rPr>
      </w:pPr>
      <w:r>
        <w:rPr>
          <w:sz w:val="20"/>
          <w:szCs w:val="20"/>
        </w:rPr>
        <w:t xml:space="preserve">Option </w:t>
      </w:r>
      <w:proofErr w:type="gramStart"/>
      <w:r>
        <w:rPr>
          <w:sz w:val="20"/>
          <w:szCs w:val="20"/>
        </w:rPr>
        <w:t>1</w:t>
      </w:r>
      <w:proofErr w:type="gramEnd"/>
      <w:r>
        <w:rPr>
          <w:sz w:val="20"/>
          <w:szCs w:val="20"/>
        </w:rPr>
        <w:t>. Explicit</w:t>
      </w:r>
      <w:r w:rsidR="00D21A33">
        <w:rPr>
          <w:sz w:val="20"/>
          <w:szCs w:val="20"/>
        </w:rPr>
        <w:t xml:space="preserve"> indication</w:t>
      </w:r>
    </w:p>
    <w:p w14:paraId="662CE343" w14:textId="0545982B" w:rsidR="002022DE" w:rsidRDefault="00051BD1" w:rsidP="00F712B1">
      <w:pPr>
        <w:ind w:left="425"/>
        <w:rPr>
          <w:sz w:val="20"/>
          <w:szCs w:val="20"/>
        </w:rPr>
      </w:pPr>
      <w:r>
        <w:rPr>
          <w:sz w:val="20"/>
          <w:szCs w:val="20"/>
        </w:rPr>
        <w:t>As we previously discussed [</w:t>
      </w:r>
      <w:r w:rsidR="00655A2A">
        <w:rPr>
          <w:sz w:val="20"/>
          <w:szCs w:val="20"/>
        </w:rPr>
        <w:t>4</w:t>
      </w:r>
      <w:r>
        <w:rPr>
          <w:sz w:val="20"/>
          <w:szCs w:val="20"/>
        </w:rPr>
        <w:t>],</w:t>
      </w:r>
      <w:r w:rsidR="00711443">
        <w:rPr>
          <w:sz w:val="20"/>
          <w:szCs w:val="20"/>
        </w:rPr>
        <w:t xml:space="preserve"> one way of conveying the remaining time information </w:t>
      </w:r>
      <w:r w:rsidR="00315BC5">
        <w:rPr>
          <w:sz w:val="20"/>
          <w:szCs w:val="20"/>
        </w:rPr>
        <w:t xml:space="preserve">to the gNB </w:t>
      </w:r>
      <w:r w:rsidR="00711443">
        <w:rPr>
          <w:sz w:val="20"/>
          <w:szCs w:val="20"/>
        </w:rPr>
        <w:t xml:space="preserve">is to </w:t>
      </w:r>
      <w:r w:rsidR="00315BC5">
        <w:rPr>
          <w:sz w:val="20"/>
          <w:szCs w:val="20"/>
        </w:rPr>
        <w:t>send</w:t>
      </w:r>
      <w:r w:rsidR="00711443">
        <w:rPr>
          <w:sz w:val="20"/>
          <w:szCs w:val="20"/>
        </w:rPr>
        <w:t xml:space="preserve"> it expli</w:t>
      </w:r>
      <w:r w:rsidR="00315BC5">
        <w:rPr>
          <w:sz w:val="20"/>
          <w:szCs w:val="20"/>
        </w:rPr>
        <w:t>ci</w:t>
      </w:r>
      <w:r w:rsidR="00711443">
        <w:rPr>
          <w:sz w:val="20"/>
          <w:szCs w:val="20"/>
        </w:rPr>
        <w:t>tly</w:t>
      </w:r>
      <w:r w:rsidR="00315BC5">
        <w:rPr>
          <w:sz w:val="20"/>
          <w:szCs w:val="20"/>
        </w:rPr>
        <w:t xml:space="preserve">, e.g., </w:t>
      </w:r>
      <w:r w:rsidR="008E7B35">
        <w:rPr>
          <w:sz w:val="20"/>
          <w:szCs w:val="20"/>
        </w:rPr>
        <w:t>along with the buffer size information in the BSR.</w:t>
      </w:r>
      <w:r w:rsidR="0072738A">
        <w:rPr>
          <w:sz w:val="20"/>
          <w:szCs w:val="20"/>
        </w:rPr>
        <w:t xml:space="preserve"> To keep the signaling overhead to the minimal, </w:t>
      </w:r>
      <w:r w:rsidR="00C51969">
        <w:rPr>
          <w:sz w:val="20"/>
          <w:szCs w:val="20"/>
        </w:rPr>
        <w:t xml:space="preserve">only the remaining time </w:t>
      </w:r>
      <w:r w:rsidR="00903028">
        <w:rPr>
          <w:sz w:val="20"/>
          <w:szCs w:val="20"/>
        </w:rPr>
        <w:t xml:space="preserve">information </w:t>
      </w:r>
      <w:r w:rsidR="00C51969">
        <w:rPr>
          <w:sz w:val="20"/>
          <w:szCs w:val="20"/>
        </w:rPr>
        <w:t xml:space="preserve">of the </w:t>
      </w:r>
      <w:r w:rsidR="00013526">
        <w:rPr>
          <w:sz w:val="20"/>
          <w:szCs w:val="20"/>
        </w:rPr>
        <w:t>old</w:t>
      </w:r>
      <w:r w:rsidR="00C51969">
        <w:rPr>
          <w:sz w:val="20"/>
          <w:szCs w:val="20"/>
        </w:rPr>
        <w:t xml:space="preserve">est </w:t>
      </w:r>
      <w:r w:rsidR="00013526">
        <w:rPr>
          <w:sz w:val="20"/>
          <w:szCs w:val="20"/>
        </w:rPr>
        <w:t>(earlie</w:t>
      </w:r>
      <w:r w:rsidR="000500C6">
        <w:rPr>
          <w:sz w:val="20"/>
          <w:szCs w:val="20"/>
        </w:rPr>
        <w:t xml:space="preserve">st) </w:t>
      </w:r>
      <w:r w:rsidR="00C51969">
        <w:rPr>
          <w:sz w:val="20"/>
          <w:szCs w:val="20"/>
        </w:rPr>
        <w:t>data burst</w:t>
      </w:r>
      <w:r w:rsidR="009D03DC">
        <w:rPr>
          <w:sz w:val="20"/>
          <w:szCs w:val="20"/>
        </w:rPr>
        <w:t xml:space="preserve"> in the b</w:t>
      </w:r>
      <w:r w:rsidR="00A406AE">
        <w:rPr>
          <w:sz w:val="20"/>
          <w:szCs w:val="20"/>
        </w:rPr>
        <w:t>uffer</w:t>
      </w:r>
      <w:r w:rsidR="00C51969">
        <w:rPr>
          <w:sz w:val="20"/>
          <w:szCs w:val="20"/>
        </w:rPr>
        <w:t xml:space="preserve"> </w:t>
      </w:r>
      <w:r w:rsidR="00013526">
        <w:rPr>
          <w:sz w:val="20"/>
          <w:szCs w:val="20"/>
        </w:rPr>
        <w:t>is</w:t>
      </w:r>
      <w:r w:rsidR="00C51969">
        <w:rPr>
          <w:sz w:val="20"/>
          <w:szCs w:val="20"/>
        </w:rPr>
        <w:t xml:space="preserve"> explicitly signaled to the gNB</w:t>
      </w:r>
      <w:r w:rsidR="007905C6">
        <w:rPr>
          <w:sz w:val="20"/>
          <w:szCs w:val="20"/>
        </w:rPr>
        <w:t xml:space="preserve">, e.g., along with the </w:t>
      </w:r>
      <w:r w:rsidR="00D10AAC">
        <w:rPr>
          <w:sz w:val="20"/>
          <w:szCs w:val="20"/>
        </w:rPr>
        <w:t xml:space="preserve">data volume </w:t>
      </w:r>
      <w:r w:rsidR="00903028">
        <w:rPr>
          <w:sz w:val="20"/>
          <w:szCs w:val="20"/>
        </w:rPr>
        <w:t xml:space="preserve">information </w:t>
      </w:r>
      <w:r w:rsidR="00D10AAC">
        <w:rPr>
          <w:sz w:val="20"/>
          <w:szCs w:val="20"/>
        </w:rPr>
        <w:t>of the</w:t>
      </w:r>
      <w:r w:rsidR="00903028">
        <w:rPr>
          <w:sz w:val="20"/>
          <w:szCs w:val="20"/>
        </w:rPr>
        <w:t xml:space="preserve"> oldest data burst</w:t>
      </w:r>
      <w:r w:rsidR="0053191C">
        <w:rPr>
          <w:sz w:val="20"/>
          <w:szCs w:val="20"/>
        </w:rPr>
        <w:t xml:space="preserve">. If there </w:t>
      </w:r>
      <w:r w:rsidR="001273E7">
        <w:rPr>
          <w:sz w:val="20"/>
          <w:szCs w:val="20"/>
        </w:rPr>
        <w:t>are</w:t>
      </w:r>
      <w:r w:rsidR="0053191C">
        <w:rPr>
          <w:sz w:val="20"/>
          <w:szCs w:val="20"/>
        </w:rPr>
        <w:t xml:space="preserve"> any subsequently arrived data burst</w:t>
      </w:r>
      <w:r w:rsidR="001273E7">
        <w:rPr>
          <w:sz w:val="20"/>
          <w:szCs w:val="20"/>
        </w:rPr>
        <w:t>s</w:t>
      </w:r>
      <w:r w:rsidR="0053191C">
        <w:rPr>
          <w:sz w:val="20"/>
          <w:szCs w:val="20"/>
        </w:rPr>
        <w:t xml:space="preserve"> </w:t>
      </w:r>
      <w:r w:rsidR="00F3715C">
        <w:rPr>
          <w:sz w:val="20"/>
          <w:szCs w:val="20"/>
        </w:rPr>
        <w:t xml:space="preserve">(i.e., non-oldest) </w:t>
      </w:r>
      <w:r w:rsidR="0053191C">
        <w:rPr>
          <w:sz w:val="20"/>
          <w:szCs w:val="20"/>
        </w:rPr>
        <w:t>buffer</w:t>
      </w:r>
      <w:r w:rsidR="00822118">
        <w:rPr>
          <w:sz w:val="20"/>
          <w:szCs w:val="20"/>
        </w:rPr>
        <w:t>ed at the same LCG</w:t>
      </w:r>
      <w:r w:rsidR="0053191C">
        <w:rPr>
          <w:sz w:val="20"/>
          <w:szCs w:val="20"/>
        </w:rPr>
        <w:t xml:space="preserve"> a</w:t>
      </w:r>
      <w:r w:rsidR="0080046A">
        <w:rPr>
          <w:sz w:val="20"/>
          <w:szCs w:val="20"/>
        </w:rPr>
        <w:t>t the same time</w:t>
      </w:r>
      <w:r w:rsidR="0053191C">
        <w:rPr>
          <w:sz w:val="20"/>
          <w:szCs w:val="20"/>
        </w:rPr>
        <w:t xml:space="preserve">, </w:t>
      </w:r>
      <w:r w:rsidR="00491F85">
        <w:rPr>
          <w:sz w:val="20"/>
          <w:szCs w:val="20"/>
        </w:rPr>
        <w:t>the data volume information of them can be separately included in the BSR</w:t>
      </w:r>
      <w:r w:rsidR="002E0FDB">
        <w:rPr>
          <w:sz w:val="20"/>
          <w:szCs w:val="20"/>
        </w:rPr>
        <w:t xml:space="preserve"> without </w:t>
      </w:r>
      <w:r w:rsidR="007059C0">
        <w:rPr>
          <w:sz w:val="20"/>
          <w:szCs w:val="20"/>
        </w:rPr>
        <w:t xml:space="preserve">including </w:t>
      </w:r>
      <w:r w:rsidR="003B1957">
        <w:rPr>
          <w:sz w:val="20"/>
          <w:szCs w:val="20"/>
        </w:rPr>
        <w:t>the remaining time information associated with them</w:t>
      </w:r>
      <w:r w:rsidR="009F4118">
        <w:rPr>
          <w:sz w:val="20"/>
          <w:szCs w:val="20"/>
        </w:rPr>
        <w:t>.</w:t>
      </w:r>
      <w:r w:rsidR="00287719">
        <w:rPr>
          <w:sz w:val="20"/>
          <w:szCs w:val="20"/>
        </w:rPr>
        <w:t xml:space="preserve"> The gNB can estimate the remaining time associated with</w:t>
      </w:r>
      <w:r w:rsidR="00F3715C">
        <w:rPr>
          <w:sz w:val="20"/>
          <w:szCs w:val="20"/>
        </w:rPr>
        <w:t xml:space="preserve"> the non-oldest data burst</w:t>
      </w:r>
      <w:r w:rsidR="00843B85">
        <w:rPr>
          <w:sz w:val="20"/>
          <w:szCs w:val="20"/>
        </w:rPr>
        <w:t>(s)</w:t>
      </w:r>
      <w:r w:rsidR="00F3715C">
        <w:rPr>
          <w:sz w:val="20"/>
          <w:szCs w:val="20"/>
        </w:rPr>
        <w:t xml:space="preserve"> </w:t>
      </w:r>
      <w:r w:rsidR="00FB4D2B">
        <w:rPr>
          <w:sz w:val="20"/>
          <w:szCs w:val="20"/>
        </w:rPr>
        <w:t xml:space="preserve">based on the remaining time </w:t>
      </w:r>
      <w:r w:rsidR="00A31ADE">
        <w:rPr>
          <w:sz w:val="20"/>
          <w:szCs w:val="20"/>
        </w:rPr>
        <w:t>reported for</w:t>
      </w:r>
      <w:r w:rsidR="00FB4D2B">
        <w:rPr>
          <w:sz w:val="20"/>
          <w:szCs w:val="20"/>
        </w:rPr>
        <w:t xml:space="preserve"> the oldest data burst</w:t>
      </w:r>
      <w:r w:rsidR="00F7078C">
        <w:rPr>
          <w:sz w:val="20"/>
          <w:szCs w:val="20"/>
        </w:rPr>
        <w:t>.</w:t>
      </w:r>
      <w:r w:rsidR="00FB4D2B">
        <w:rPr>
          <w:sz w:val="20"/>
          <w:szCs w:val="20"/>
        </w:rPr>
        <w:t xml:space="preserve"> </w:t>
      </w:r>
    </w:p>
    <w:p w14:paraId="14A4A668" w14:textId="6B7F59C8" w:rsidR="00D21A33" w:rsidRDefault="00D21A33" w:rsidP="00F712B1">
      <w:pPr>
        <w:ind w:left="425"/>
        <w:rPr>
          <w:sz w:val="20"/>
          <w:szCs w:val="20"/>
        </w:rPr>
      </w:pPr>
      <w:r>
        <w:rPr>
          <w:sz w:val="20"/>
          <w:szCs w:val="20"/>
        </w:rPr>
        <w:t xml:space="preserve">Option </w:t>
      </w:r>
      <w:proofErr w:type="gramStart"/>
      <w:r>
        <w:rPr>
          <w:sz w:val="20"/>
          <w:szCs w:val="20"/>
        </w:rPr>
        <w:t>2</w:t>
      </w:r>
      <w:proofErr w:type="gramEnd"/>
      <w:r>
        <w:rPr>
          <w:sz w:val="20"/>
          <w:szCs w:val="20"/>
        </w:rPr>
        <w:t xml:space="preserve">. </w:t>
      </w:r>
      <w:r w:rsidR="007B7FA4" w:rsidRPr="007B7FA4">
        <w:rPr>
          <w:sz w:val="20"/>
          <w:szCs w:val="20"/>
        </w:rPr>
        <w:t xml:space="preserve">Implicit </w:t>
      </w:r>
      <w:r w:rsidR="0061072A">
        <w:rPr>
          <w:sz w:val="20"/>
          <w:szCs w:val="20"/>
        </w:rPr>
        <w:t>indication</w:t>
      </w:r>
      <w:r w:rsidR="007B7FA4" w:rsidRPr="007B7FA4">
        <w:rPr>
          <w:sz w:val="20"/>
          <w:szCs w:val="20"/>
        </w:rPr>
        <w:t xml:space="preserve"> </w:t>
      </w:r>
    </w:p>
    <w:p w14:paraId="1167E1DD" w14:textId="090DE768" w:rsidR="009A1CDA" w:rsidRDefault="00F966FA" w:rsidP="00F712B1">
      <w:pPr>
        <w:ind w:left="425"/>
        <w:rPr>
          <w:sz w:val="20"/>
          <w:szCs w:val="20"/>
        </w:rPr>
      </w:pPr>
      <w:r>
        <w:rPr>
          <w:sz w:val="20"/>
          <w:szCs w:val="20"/>
        </w:rPr>
        <w:t xml:space="preserve">In this </w:t>
      </w:r>
      <w:r w:rsidR="00975363">
        <w:rPr>
          <w:sz w:val="20"/>
          <w:szCs w:val="20"/>
        </w:rPr>
        <w:t xml:space="preserve">general </w:t>
      </w:r>
      <w:r w:rsidR="00014DBB">
        <w:rPr>
          <w:sz w:val="20"/>
          <w:szCs w:val="20"/>
        </w:rPr>
        <w:t>approach</w:t>
      </w:r>
      <w:r w:rsidR="00975363">
        <w:rPr>
          <w:sz w:val="20"/>
          <w:szCs w:val="20"/>
        </w:rPr>
        <w:t xml:space="preserve">, even the remaining time information of the oldest </w:t>
      </w:r>
      <w:r w:rsidR="00841E14">
        <w:rPr>
          <w:sz w:val="20"/>
          <w:szCs w:val="20"/>
        </w:rPr>
        <w:t xml:space="preserve">(or most urgent) </w:t>
      </w:r>
      <w:r w:rsidR="00975363">
        <w:rPr>
          <w:sz w:val="20"/>
          <w:szCs w:val="20"/>
        </w:rPr>
        <w:t xml:space="preserve">data burst in the buffer </w:t>
      </w:r>
      <w:proofErr w:type="gramStart"/>
      <w:r w:rsidR="00975363">
        <w:rPr>
          <w:sz w:val="20"/>
          <w:szCs w:val="20"/>
        </w:rPr>
        <w:t xml:space="preserve">is </w:t>
      </w:r>
      <w:r w:rsidR="00841E14">
        <w:rPr>
          <w:sz w:val="20"/>
          <w:szCs w:val="20"/>
        </w:rPr>
        <w:t xml:space="preserve">not </w:t>
      </w:r>
      <w:r w:rsidR="00975363">
        <w:rPr>
          <w:sz w:val="20"/>
          <w:szCs w:val="20"/>
        </w:rPr>
        <w:t>explicitly signaled</w:t>
      </w:r>
      <w:proofErr w:type="gramEnd"/>
      <w:r w:rsidR="00975363">
        <w:rPr>
          <w:sz w:val="20"/>
          <w:szCs w:val="20"/>
        </w:rPr>
        <w:t xml:space="preserve"> </w:t>
      </w:r>
      <w:r w:rsidR="00841E14">
        <w:rPr>
          <w:sz w:val="20"/>
          <w:szCs w:val="20"/>
        </w:rPr>
        <w:t xml:space="preserve">in the BSR. Instead, the </w:t>
      </w:r>
      <w:r w:rsidR="007B7FA4" w:rsidRPr="007B7FA4">
        <w:rPr>
          <w:sz w:val="20"/>
          <w:szCs w:val="20"/>
        </w:rPr>
        <w:t>UE</w:t>
      </w:r>
      <w:r w:rsidR="0054481F">
        <w:rPr>
          <w:sz w:val="20"/>
          <w:szCs w:val="20"/>
        </w:rPr>
        <w:t xml:space="preserve"> </w:t>
      </w:r>
      <w:r w:rsidR="00841E14">
        <w:rPr>
          <w:sz w:val="20"/>
          <w:szCs w:val="20"/>
        </w:rPr>
        <w:t>classif</w:t>
      </w:r>
      <w:r w:rsidR="0054481F">
        <w:rPr>
          <w:sz w:val="20"/>
          <w:szCs w:val="20"/>
        </w:rPr>
        <w:t>ies</w:t>
      </w:r>
      <w:r w:rsidR="00841E14">
        <w:rPr>
          <w:sz w:val="20"/>
          <w:szCs w:val="20"/>
        </w:rPr>
        <w:t xml:space="preserve"> the </w:t>
      </w:r>
      <w:r w:rsidR="00581529">
        <w:rPr>
          <w:sz w:val="20"/>
          <w:szCs w:val="20"/>
        </w:rPr>
        <w:t>PDUs</w:t>
      </w:r>
      <w:r w:rsidR="00841E14">
        <w:rPr>
          <w:sz w:val="20"/>
          <w:szCs w:val="20"/>
        </w:rPr>
        <w:t xml:space="preserve"> </w:t>
      </w:r>
      <w:r w:rsidR="00C5069A">
        <w:rPr>
          <w:sz w:val="20"/>
          <w:szCs w:val="20"/>
        </w:rPr>
        <w:t xml:space="preserve">buffered </w:t>
      </w:r>
      <w:r w:rsidR="00E55A37">
        <w:rPr>
          <w:sz w:val="20"/>
          <w:szCs w:val="20"/>
        </w:rPr>
        <w:t>at</w:t>
      </w:r>
      <w:r w:rsidR="00C5069A">
        <w:rPr>
          <w:sz w:val="20"/>
          <w:szCs w:val="20"/>
        </w:rPr>
        <w:t xml:space="preserve"> </w:t>
      </w:r>
      <w:r w:rsidR="00065D64">
        <w:rPr>
          <w:sz w:val="20"/>
          <w:szCs w:val="20"/>
        </w:rPr>
        <w:t>the</w:t>
      </w:r>
      <w:r w:rsidR="00C5069A">
        <w:rPr>
          <w:sz w:val="20"/>
          <w:szCs w:val="20"/>
        </w:rPr>
        <w:t xml:space="preserve"> LCG</w:t>
      </w:r>
      <w:r w:rsidR="00E952E5">
        <w:rPr>
          <w:sz w:val="20"/>
          <w:szCs w:val="20"/>
        </w:rPr>
        <w:t xml:space="preserve"> a</w:t>
      </w:r>
      <w:r w:rsidR="0087492C">
        <w:rPr>
          <w:sz w:val="20"/>
          <w:szCs w:val="20"/>
        </w:rPr>
        <w:t xml:space="preserve">s </w:t>
      </w:r>
      <w:r w:rsidR="007B7FA4" w:rsidRPr="007B7FA4">
        <w:rPr>
          <w:sz w:val="20"/>
          <w:szCs w:val="20"/>
        </w:rPr>
        <w:t>urgen</w:t>
      </w:r>
      <w:r w:rsidR="0087492C">
        <w:rPr>
          <w:sz w:val="20"/>
          <w:szCs w:val="20"/>
        </w:rPr>
        <w:t xml:space="preserve">t </w:t>
      </w:r>
      <w:r w:rsidR="00581529">
        <w:rPr>
          <w:sz w:val="20"/>
          <w:szCs w:val="20"/>
        </w:rPr>
        <w:t xml:space="preserve">PDUs </w:t>
      </w:r>
      <w:r w:rsidR="0087492C">
        <w:rPr>
          <w:sz w:val="20"/>
          <w:szCs w:val="20"/>
        </w:rPr>
        <w:t>or non-urgent</w:t>
      </w:r>
      <w:r w:rsidR="007B7FA4" w:rsidRPr="007B7FA4">
        <w:rPr>
          <w:sz w:val="20"/>
          <w:szCs w:val="20"/>
        </w:rPr>
        <w:t xml:space="preserve"> PDUs </w:t>
      </w:r>
      <w:r w:rsidR="0087492C">
        <w:rPr>
          <w:sz w:val="20"/>
          <w:szCs w:val="20"/>
        </w:rPr>
        <w:t xml:space="preserve">based on the </w:t>
      </w:r>
      <w:r w:rsidR="008F6A89">
        <w:rPr>
          <w:sz w:val="20"/>
          <w:szCs w:val="20"/>
        </w:rPr>
        <w:t>remaining time associated with the PDUs</w:t>
      </w:r>
      <w:r w:rsidR="00893636">
        <w:rPr>
          <w:sz w:val="20"/>
          <w:szCs w:val="20"/>
        </w:rPr>
        <w:t>, e.g.,</w:t>
      </w:r>
      <w:r w:rsidR="001922B2">
        <w:rPr>
          <w:sz w:val="20"/>
          <w:szCs w:val="20"/>
        </w:rPr>
        <w:t xml:space="preserve"> by </w:t>
      </w:r>
      <w:r w:rsidR="00893636">
        <w:rPr>
          <w:sz w:val="20"/>
          <w:szCs w:val="20"/>
        </w:rPr>
        <w:t>compar</w:t>
      </w:r>
      <w:r w:rsidR="001922B2">
        <w:rPr>
          <w:sz w:val="20"/>
          <w:szCs w:val="20"/>
        </w:rPr>
        <w:t xml:space="preserve">ing them </w:t>
      </w:r>
      <w:r w:rsidR="00893636">
        <w:rPr>
          <w:sz w:val="20"/>
          <w:szCs w:val="20"/>
        </w:rPr>
        <w:t xml:space="preserve">to a </w:t>
      </w:r>
      <w:r w:rsidR="00FF2793">
        <w:rPr>
          <w:sz w:val="20"/>
          <w:szCs w:val="20"/>
        </w:rPr>
        <w:t xml:space="preserve">specific </w:t>
      </w:r>
      <w:r w:rsidR="00C016FA">
        <w:rPr>
          <w:sz w:val="20"/>
          <w:szCs w:val="20"/>
        </w:rPr>
        <w:t xml:space="preserve">time </w:t>
      </w:r>
      <w:r w:rsidR="00893636">
        <w:rPr>
          <w:sz w:val="20"/>
          <w:szCs w:val="20"/>
        </w:rPr>
        <w:t>threshold</w:t>
      </w:r>
      <w:r w:rsidR="0016068E">
        <w:rPr>
          <w:sz w:val="20"/>
          <w:szCs w:val="20"/>
        </w:rPr>
        <w:t>, respectively</w:t>
      </w:r>
      <w:r w:rsidR="007B7FA4" w:rsidRPr="007B7FA4">
        <w:rPr>
          <w:sz w:val="20"/>
          <w:szCs w:val="20"/>
        </w:rPr>
        <w:t xml:space="preserve">. </w:t>
      </w:r>
      <w:r w:rsidR="001922B2">
        <w:rPr>
          <w:sz w:val="20"/>
          <w:szCs w:val="20"/>
        </w:rPr>
        <w:t>T</w:t>
      </w:r>
      <w:r w:rsidR="0016068E">
        <w:rPr>
          <w:sz w:val="20"/>
          <w:szCs w:val="20"/>
        </w:rPr>
        <w:t>he</w:t>
      </w:r>
      <w:r w:rsidR="001922B2">
        <w:rPr>
          <w:sz w:val="20"/>
          <w:szCs w:val="20"/>
        </w:rPr>
        <w:t xml:space="preserve"> </w:t>
      </w:r>
      <w:r w:rsidR="007B7FA4" w:rsidRPr="007B7FA4">
        <w:rPr>
          <w:sz w:val="20"/>
          <w:szCs w:val="20"/>
        </w:rPr>
        <w:t xml:space="preserve">UE reports </w:t>
      </w:r>
      <w:r w:rsidR="001922B2">
        <w:rPr>
          <w:sz w:val="20"/>
          <w:szCs w:val="20"/>
        </w:rPr>
        <w:t xml:space="preserve">the </w:t>
      </w:r>
      <w:r w:rsidR="007B7FA4" w:rsidRPr="007B7FA4">
        <w:rPr>
          <w:sz w:val="20"/>
          <w:szCs w:val="20"/>
        </w:rPr>
        <w:t xml:space="preserve">data volumes of </w:t>
      </w:r>
      <w:r w:rsidR="001922B2">
        <w:rPr>
          <w:sz w:val="20"/>
          <w:szCs w:val="20"/>
        </w:rPr>
        <w:t xml:space="preserve">the </w:t>
      </w:r>
      <w:r w:rsidR="007B7FA4" w:rsidRPr="007B7FA4">
        <w:rPr>
          <w:sz w:val="20"/>
          <w:szCs w:val="20"/>
        </w:rPr>
        <w:t xml:space="preserve">urgent PDUs and </w:t>
      </w:r>
      <w:r w:rsidR="001922B2">
        <w:rPr>
          <w:sz w:val="20"/>
          <w:szCs w:val="20"/>
        </w:rPr>
        <w:t xml:space="preserve">the </w:t>
      </w:r>
      <w:r w:rsidR="007B7FA4" w:rsidRPr="007B7FA4">
        <w:rPr>
          <w:sz w:val="20"/>
          <w:szCs w:val="20"/>
        </w:rPr>
        <w:t>non-urgent PDUs separately</w:t>
      </w:r>
      <w:r w:rsidR="001922B2">
        <w:rPr>
          <w:sz w:val="20"/>
          <w:szCs w:val="20"/>
        </w:rPr>
        <w:t xml:space="preserve"> in the BSR</w:t>
      </w:r>
      <w:r w:rsidR="00C316A5">
        <w:rPr>
          <w:sz w:val="20"/>
          <w:szCs w:val="20"/>
        </w:rPr>
        <w:t xml:space="preserve"> for the LCG</w:t>
      </w:r>
      <w:r w:rsidR="007B7FA4" w:rsidRPr="007B7FA4">
        <w:rPr>
          <w:sz w:val="20"/>
          <w:szCs w:val="20"/>
        </w:rPr>
        <w:t>.</w:t>
      </w:r>
      <w:r w:rsidR="001922B2">
        <w:rPr>
          <w:sz w:val="20"/>
          <w:szCs w:val="20"/>
        </w:rPr>
        <w:t xml:space="preserve"> </w:t>
      </w:r>
      <w:r w:rsidR="004C1794">
        <w:rPr>
          <w:sz w:val="20"/>
          <w:szCs w:val="20"/>
        </w:rPr>
        <w:t>B</w:t>
      </w:r>
      <w:r w:rsidR="00005069">
        <w:rPr>
          <w:sz w:val="20"/>
          <w:szCs w:val="20"/>
        </w:rPr>
        <w:t xml:space="preserve">ased on the BSR </w:t>
      </w:r>
      <w:r w:rsidR="004C1794">
        <w:rPr>
          <w:sz w:val="20"/>
          <w:szCs w:val="20"/>
        </w:rPr>
        <w:t xml:space="preserve">sent </w:t>
      </w:r>
      <w:r w:rsidR="00005069">
        <w:rPr>
          <w:sz w:val="20"/>
          <w:szCs w:val="20"/>
        </w:rPr>
        <w:t xml:space="preserve">from the UE, </w:t>
      </w:r>
      <w:r w:rsidR="005C2997">
        <w:rPr>
          <w:sz w:val="20"/>
          <w:szCs w:val="20"/>
        </w:rPr>
        <w:t xml:space="preserve">the gNB will ensure that the UE </w:t>
      </w:r>
      <w:proofErr w:type="gramStart"/>
      <w:r w:rsidR="00B328E6">
        <w:rPr>
          <w:sz w:val="20"/>
          <w:szCs w:val="20"/>
        </w:rPr>
        <w:t>is scheduled</w:t>
      </w:r>
      <w:proofErr w:type="gramEnd"/>
      <w:r w:rsidR="00B328E6">
        <w:rPr>
          <w:sz w:val="20"/>
          <w:szCs w:val="20"/>
        </w:rPr>
        <w:t xml:space="preserve"> with</w:t>
      </w:r>
      <w:r w:rsidR="005C2997">
        <w:rPr>
          <w:sz w:val="20"/>
          <w:szCs w:val="20"/>
        </w:rPr>
        <w:t xml:space="preserve"> </w:t>
      </w:r>
      <w:r w:rsidR="00A3364F">
        <w:rPr>
          <w:sz w:val="20"/>
          <w:szCs w:val="20"/>
        </w:rPr>
        <w:t>su</w:t>
      </w:r>
      <w:r w:rsidR="0019569D">
        <w:rPr>
          <w:sz w:val="20"/>
          <w:szCs w:val="20"/>
        </w:rPr>
        <w:t xml:space="preserve">fficient </w:t>
      </w:r>
      <w:r w:rsidR="00B328E6">
        <w:rPr>
          <w:sz w:val="20"/>
          <w:szCs w:val="20"/>
        </w:rPr>
        <w:t xml:space="preserve">radio resource to deliver at least the urgent </w:t>
      </w:r>
      <w:r w:rsidR="0046674A">
        <w:rPr>
          <w:sz w:val="20"/>
          <w:szCs w:val="20"/>
        </w:rPr>
        <w:t xml:space="preserve">PDUs within </w:t>
      </w:r>
      <w:r w:rsidR="007A344B">
        <w:rPr>
          <w:sz w:val="20"/>
          <w:szCs w:val="20"/>
        </w:rPr>
        <w:t xml:space="preserve">a period </w:t>
      </w:r>
      <w:r w:rsidR="00A3364F">
        <w:rPr>
          <w:sz w:val="20"/>
          <w:szCs w:val="20"/>
        </w:rPr>
        <w:t>less than</w:t>
      </w:r>
      <w:r w:rsidR="007A344B">
        <w:rPr>
          <w:sz w:val="20"/>
          <w:szCs w:val="20"/>
        </w:rPr>
        <w:t xml:space="preserve"> </w:t>
      </w:r>
      <w:r w:rsidR="0046674A">
        <w:rPr>
          <w:sz w:val="20"/>
          <w:szCs w:val="20"/>
        </w:rPr>
        <w:t>the time threshold.</w:t>
      </w:r>
      <w:r w:rsidR="00A3364F">
        <w:rPr>
          <w:sz w:val="20"/>
          <w:szCs w:val="20"/>
        </w:rPr>
        <w:t xml:space="preserve"> For example, if the CG-scheduled radio resource </w:t>
      </w:r>
      <w:r w:rsidR="00EC0143">
        <w:rPr>
          <w:sz w:val="20"/>
          <w:szCs w:val="20"/>
        </w:rPr>
        <w:t xml:space="preserve">within the period </w:t>
      </w:r>
      <w:r w:rsidR="00A3364F">
        <w:rPr>
          <w:sz w:val="20"/>
          <w:szCs w:val="20"/>
        </w:rPr>
        <w:t>is insufficient</w:t>
      </w:r>
      <w:r w:rsidR="008B4FCC">
        <w:rPr>
          <w:sz w:val="20"/>
          <w:szCs w:val="20"/>
        </w:rPr>
        <w:t xml:space="preserve">, the gNB will supplement it with additional </w:t>
      </w:r>
      <w:r w:rsidR="009A1CDA">
        <w:rPr>
          <w:sz w:val="20"/>
          <w:szCs w:val="20"/>
        </w:rPr>
        <w:t>DG(s) for the UE</w:t>
      </w:r>
      <w:r w:rsidR="00C65612" w:rsidRPr="00C65612">
        <w:rPr>
          <w:sz w:val="20"/>
          <w:szCs w:val="20"/>
        </w:rPr>
        <w:t xml:space="preserve"> </w:t>
      </w:r>
      <w:r w:rsidR="00C65612">
        <w:rPr>
          <w:sz w:val="20"/>
          <w:szCs w:val="20"/>
        </w:rPr>
        <w:t>within the period</w:t>
      </w:r>
      <w:r w:rsidR="009A1CDA">
        <w:rPr>
          <w:sz w:val="20"/>
          <w:szCs w:val="20"/>
        </w:rPr>
        <w:t>.</w:t>
      </w:r>
    </w:p>
    <w:p w14:paraId="178CE1EF" w14:textId="58BC5835" w:rsidR="007B7FA4" w:rsidRPr="007B7FA4" w:rsidRDefault="00102C7C" w:rsidP="007B7FA4">
      <w:pPr>
        <w:rPr>
          <w:sz w:val="20"/>
          <w:szCs w:val="20"/>
        </w:rPr>
      </w:pPr>
      <w:r>
        <w:rPr>
          <w:sz w:val="20"/>
          <w:szCs w:val="20"/>
        </w:rPr>
        <w:t xml:space="preserve">In either of these two general </w:t>
      </w:r>
      <w:r w:rsidR="00C65612">
        <w:rPr>
          <w:sz w:val="20"/>
          <w:szCs w:val="20"/>
        </w:rPr>
        <w:t>approaches</w:t>
      </w:r>
      <w:r>
        <w:rPr>
          <w:sz w:val="20"/>
          <w:szCs w:val="20"/>
        </w:rPr>
        <w:t xml:space="preserve">, </w:t>
      </w:r>
      <w:r w:rsidR="002E087E">
        <w:rPr>
          <w:sz w:val="20"/>
          <w:szCs w:val="20"/>
        </w:rPr>
        <w:t xml:space="preserve">the data volume of the oldest </w:t>
      </w:r>
      <w:r w:rsidR="00A92A13">
        <w:rPr>
          <w:sz w:val="20"/>
          <w:szCs w:val="20"/>
        </w:rPr>
        <w:t xml:space="preserve">data burst </w:t>
      </w:r>
      <w:r w:rsidR="00C27EC1">
        <w:rPr>
          <w:sz w:val="20"/>
          <w:szCs w:val="20"/>
        </w:rPr>
        <w:t>or</w:t>
      </w:r>
      <w:r w:rsidR="00A92A13">
        <w:rPr>
          <w:sz w:val="20"/>
          <w:szCs w:val="20"/>
        </w:rPr>
        <w:t xml:space="preserve"> of the</w:t>
      </w:r>
      <w:r w:rsidR="00FE14E8">
        <w:rPr>
          <w:sz w:val="20"/>
          <w:szCs w:val="20"/>
        </w:rPr>
        <w:t xml:space="preserve"> </w:t>
      </w:r>
      <w:r w:rsidR="00C27EC1">
        <w:rPr>
          <w:sz w:val="20"/>
          <w:szCs w:val="20"/>
        </w:rPr>
        <w:t xml:space="preserve">urgent </w:t>
      </w:r>
      <w:r w:rsidR="00A92A13">
        <w:rPr>
          <w:sz w:val="20"/>
          <w:szCs w:val="20"/>
        </w:rPr>
        <w:t>PDUs</w:t>
      </w:r>
      <w:r w:rsidR="008A46C6">
        <w:rPr>
          <w:sz w:val="20"/>
          <w:szCs w:val="20"/>
        </w:rPr>
        <w:t xml:space="preserve"> </w:t>
      </w:r>
      <w:r w:rsidR="00BB5C1A">
        <w:rPr>
          <w:sz w:val="20"/>
          <w:szCs w:val="20"/>
        </w:rPr>
        <w:t>(</w:t>
      </w:r>
      <w:r w:rsidR="00990D07">
        <w:rPr>
          <w:sz w:val="20"/>
          <w:szCs w:val="20"/>
        </w:rPr>
        <w:t>referr</w:t>
      </w:r>
      <w:r w:rsidR="00B77C81">
        <w:rPr>
          <w:sz w:val="20"/>
          <w:szCs w:val="20"/>
        </w:rPr>
        <w:t>ing</w:t>
      </w:r>
      <w:r w:rsidR="00E800AE">
        <w:rPr>
          <w:sz w:val="20"/>
          <w:szCs w:val="20"/>
        </w:rPr>
        <w:t xml:space="preserve"> it </w:t>
      </w:r>
      <w:r w:rsidR="00990D07">
        <w:rPr>
          <w:sz w:val="20"/>
          <w:szCs w:val="20"/>
        </w:rPr>
        <w:t xml:space="preserve">as </w:t>
      </w:r>
      <w:r w:rsidR="00B77C81">
        <w:rPr>
          <w:sz w:val="20"/>
          <w:szCs w:val="20"/>
        </w:rPr>
        <w:t xml:space="preserve">the </w:t>
      </w:r>
      <w:r w:rsidR="00E800AE">
        <w:rPr>
          <w:sz w:val="20"/>
          <w:szCs w:val="20"/>
        </w:rPr>
        <w:t xml:space="preserve">urgent data volume) </w:t>
      </w:r>
      <w:proofErr w:type="gramStart"/>
      <w:r w:rsidR="00E46BFB">
        <w:rPr>
          <w:sz w:val="20"/>
          <w:szCs w:val="20"/>
        </w:rPr>
        <w:t>is reported</w:t>
      </w:r>
      <w:proofErr w:type="gramEnd"/>
      <w:r w:rsidR="00E46BFB">
        <w:rPr>
          <w:sz w:val="20"/>
          <w:szCs w:val="20"/>
        </w:rPr>
        <w:t xml:space="preserve"> </w:t>
      </w:r>
      <w:r w:rsidR="008A46C6">
        <w:rPr>
          <w:sz w:val="20"/>
          <w:szCs w:val="20"/>
        </w:rPr>
        <w:t>separate</w:t>
      </w:r>
      <w:r w:rsidR="00493BD7">
        <w:rPr>
          <w:sz w:val="20"/>
          <w:szCs w:val="20"/>
        </w:rPr>
        <w:t>ly</w:t>
      </w:r>
      <w:r w:rsidR="00E55A37">
        <w:rPr>
          <w:sz w:val="20"/>
          <w:szCs w:val="20"/>
        </w:rPr>
        <w:t xml:space="preserve"> from </w:t>
      </w:r>
      <w:r w:rsidR="00E46BFB">
        <w:rPr>
          <w:sz w:val="20"/>
          <w:szCs w:val="20"/>
        </w:rPr>
        <w:t xml:space="preserve">the data volume of </w:t>
      </w:r>
      <w:r w:rsidR="00E55A37">
        <w:rPr>
          <w:sz w:val="20"/>
          <w:szCs w:val="20"/>
        </w:rPr>
        <w:t xml:space="preserve">the </w:t>
      </w:r>
      <w:r w:rsidR="007C777A">
        <w:rPr>
          <w:sz w:val="20"/>
          <w:szCs w:val="20"/>
        </w:rPr>
        <w:t>remaining</w:t>
      </w:r>
      <w:r w:rsidR="00E55A37">
        <w:rPr>
          <w:sz w:val="20"/>
          <w:szCs w:val="20"/>
        </w:rPr>
        <w:t xml:space="preserve"> data buffered </w:t>
      </w:r>
      <w:r w:rsidR="002B263C">
        <w:rPr>
          <w:sz w:val="20"/>
          <w:szCs w:val="20"/>
        </w:rPr>
        <w:t xml:space="preserve">at the same LCG </w:t>
      </w:r>
      <w:r w:rsidR="00E800AE">
        <w:rPr>
          <w:sz w:val="20"/>
          <w:szCs w:val="20"/>
        </w:rPr>
        <w:t>(</w:t>
      </w:r>
      <w:r w:rsidR="00990D07">
        <w:rPr>
          <w:sz w:val="20"/>
          <w:szCs w:val="20"/>
        </w:rPr>
        <w:t>referring</w:t>
      </w:r>
      <w:r w:rsidR="00E800AE">
        <w:rPr>
          <w:sz w:val="20"/>
          <w:szCs w:val="20"/>
        </w:rPr>
        <w:t xml:space="preserve"> it </w:t>
      </w:r>
      <w:r w:rsidR="00990D07">
        <w:rPr>
          <w:sz w:val="20"/>
          <w:szCs w:val="20"/>
        </w:rPr>
        <w:t xml:space="preserve">as the </w:t>
      </w:r>
      <w:r w:rsidR="00E800AE">
        <w:rPr>
          <w:sz w:val="20"/>
          <w:szCs w:val="20"/>
        </w:rPr>
        <w:t>non-urgent data volume)</w:t>
      </w:r>
      <w:r w:rsidR="002B263C">
        <w:rPr>
          <w:sz w:val="20"/>
          <w:szCs w:val="20"/>
        </w:rPr>
        <w:t xml:space="preserve"> </w:t>
      </w:r>
      <w:r w:rsidR="00C66633">
        <w:rPr>
          <w:sz w:val="20"/>
          <w:szCs w:val="20"/>
        </w:rPr>
        <w:t xml:space="preserve">for the LCG </w:t>
      </w:r>
      <w:r w:rsidR="002B263C">
        <w:rPr>
          <w:sz w:val="20"/>
          <w:szCs w:val="20"/>
        </w:rPr>
        <w:t xml:space="preserve">in </w:t>
      </w:r>
      <w:r w:rsidR="00C66633">
        <w:rPr>
          <w:sz w:val="20"/>
          <w:szCs w:val="20"/>
        </w:rPr>
        <w:t>the</w:t>
      </w:r>
      <w:r w:rsidR="002B263C">
        <w:rPr>
          <w:sz w:val="20"/>
          <w:szCs w:val="20"/>
        </w:rPr>
        <w:t xml:space="preserve"> BSR</w:t>
      </w:r>
      <w:r w:rsidR="00BA5B15">
        <w:rPr>
          <w:sz w:val="20"/>
          <w:szCs w:val="20"/>
        </w:rPr>
        <w:t>.</w:t>
      </w:r>
    </w:p>
    <w:p w14:paraId="33F404F2" w14:textId="5C80AF40" w:rsidR="007252E8" w:rsidRDefault="007252E8" w:rsidP="007252E8">
      <w:pPr>
        <w:rPr>
          <w:b/>
          <w:bCs/>
          <w:sz w:val="20"/>
          <w:szCs w:val="20"/>
        </w:rPr>
      </w:pPr>
      <w:r w:rsidRPr="00470FD6">
        <w:rPr>
          <w:b/>
          <w:bCs/>
          <w:sz w:val="20"/>
          <w:szCs w:val="20"/>
        </w:rPr>
        <w:t xml:space="preserve">Proposal </w:t>
      </w:r>
      <w:proofErr w:type="gramStart"/>
      <w:r w:rsidR="00F85775">
        <w:rPr>
          <w:b/>
          <w:bCs/>
          <w:sz w:val="20"/>
          <w:szCs w:val="20"/>
        </w:rPr>
        <w:t>1</w:t>
      </w:r>
      <w:proofErr w:type="gramEnd"/>
      <w:r w:rsidRPr="00470FD6">
        <w:rPr>
          <w:b/>
          <w:bCs/>
          <w:sz w:val="20"/>
          <w:szCs w:val="20"/>
        </w:rPr>
        <w:t xml:space="preserve">. </w:t>
      </w:r>
      <w:r w:rsidR="00F85775">
        <w:rPr>
          <w:b/>
          <w:bCs/>
          <w:sz w:val="20"/>
          <w:szCs w:val="20"/>
        </w:rPr>
        <w:t xml:space="preserve">RAN2 </w:t>
      </w:r>
      <w:r w:rsidR="004D0CAA">
        <w:rPr>
          <w:b/>
          <w:bCs/>
          <w:sz w:val="20"/>
          <w:szCs w:val="20"/>
        </w:rPr>
        <w:t>study</w:t>
      </w:r>
      <w:r w:rsidR="00A3420D">
        <w:rPr>
          <w:b/>
          <w:bCs/>
          <w:sz w:val="20"/>
          <w:szCs w:val="20"/>
        </w:rPr>
        <w:t xml:space="preserve"> the two general </w:t>
      </w:r>
      <w:r w:rsidR="008E20A6">
        <w:rPr>
          <w:b/>
          <w:bCs/>
          <w:sz w:val="20"/>
          <w:szCs w:val="20"/>
        </w:rPr>
        <w:t>approaches</w:t>
      </w:r>
      <w:r w:rsidR="005C1AF1">
        <w:rPr>
          <w:b/>
          <w:bCs/>
          <w:sz w:val="20"/>
          <w:szCs w:val="20"/>
        </w:rPr>
        <w:t xml:space="preserve">, </w:t>
      </w:r>
      <w:r w:rsidR="00AC1D09">
        <w:rPr>
          <w:b/>
          <w:bCs/>
          <w:sz w:val="20"/>
          <w:szCs w:val="20"/>
        </w:rPr>
        <w:t xml:space="preserve">i.e., explicit indication vs. implicit indication </w:t>
      </w:r>
      <w:r w:rsidR="005C1AF1">
        <w:rPr>
          <w:b/>
          <w:bCs/>
          <w:sz w:val="20"/>
          <w:szCs w:val="20"/>
        </w:rPr>
        <w:t>as described,</w:t>
      </w:r>
      <w:r w:rsidR="008E20A6">
        <w:rPr>
          <w:b/>
          <w:bCs/>
          <w:sz w:val="20"/>
          <w:szCs w:val="20"/>
        </w:rPr>
        <w:t xml:space="preserve"> </w:t>
      </w:r>
      <w:r w:rsidR="00A3420D">
        <w:rPr>
          <w:b/>
          <w:bCs/>
          <w:sz w:val="20"/>
          <w:szCs w:val="20"/>
        </w:rPr>
        <w:t>for conveying the remaining time information to the gNB</w:t>
      </w:r>
      <w:r w:rsidR="00AC1D09">
        <w:rPr>
          <w:b/>
          <w:bCs/>
          <w:sz w:val="20"/>
          <w:szCs w:val="20"/>
        </w:rPr>
        <w:t xml:space="preserve"> </w:t>
      </w:r>
      <w:r w:rsidR="004D0CAA">
        <w:rPr>
          <w:b/>
          <w:bCs/>
          <w:sz w:val="20"/>
          <w:szCs w:val="20"/>
        </w:rPr>
        <w:t xml:space="preserve">and consider </w:t>
      </w:r>
      <w:r w:rsidR="00F30F9D">
        <w:rPr>
          <w:b/>
          <w:bCs/>
          <w:sz w:val="20"/>
          <w:szCs w:val="20"/>
        </w:rPr>
        <w:t>adopting</w:t>
      </w:r>
      <w:r w:rsidR="004D0CAA">
        <w:rPr>
          <w:b/>
          <w:bCs/>
          <w:sz w:val="20"/>
          <w:szCs w:val="20"/>
        </w:rPr>
        <w:t xml:space="preserve"> one from them</w:t>
      </w:r>
      <w:r w:rsidRPr="0056759F">
        <w:rPr>
          <w:b/>
          <w:bCs/>
          <w:sz w:val="20"/>
          <w:szCs w:val="20"/>
        </w:rPr>
        <w:t>.</w:t>
      </w:r>
    </w:p>
    <w:p w14:paraId="24C62B8D" w14:textId="6CA3307A" w:rsidR="002263F0" w:rsidRDefault="002263F0" w:rsidP="007252E8">
      <w:pPr>
        <w:rPr>
          <w:b/>
          <w:bCs/>
          <w:sz w:val="20"/>
          <w:szCs w:val="20"/>
        </w:rPr>
      </w:pPr>
      <w:r>
        <w:rPr>
          <w:b/>
          <w:bCs/>
          <w:sz w:val="20"/>
          <w:szCs w:val="20"/>
        </w:rPr>
        <w:t xml:space="preserve">Proposal </w:t>
      </w:r>
      <w:proofErr w:type="gramStart"/>
      <w:r>
        <w:rPr>
          <w:b/>
          <w:bCs/>
          <w:sz w:val="20"/>
          <w:szCs w:val="20"/>
        </w:rPr>
        <w:t>2</w:t>
      </w:r>
      <w:proofErr w:type="gramEnd"/>
      <w:r>
        <w:rPr>
          <w:b/>
          <w:bCs/>
          <w:sz w:val="20"/>
          <w:szCs w:val="20"/>
        </w:rPr>
        <w:t xml:space="preserve">. </w:t>
      </w:r>
      <w:r w:rsidR="007C777A">
        <w:rPr>
          <w:b/>
          <w:bCs/>
          <w:sz w:val="20"/>
          <w:szCs w:val="20"/>
        </w:rPr>
        <w:t>T</w:t>
      </w:r>
      <w:r w:rsidR="007C777A" w:rsidRPr="007C777A">
        <w:rPr>
          <w:b/>
          <w:bCs/>
          <w:sz w:val="20"/>
          <w:szCs w:val="20"/>
        </w:rPr>
        <w:t xml:space="preserve">he </w:t>
      </w:r>
      <w:r w:rsidR="0006092C">
        <w:rPr>
          <w:b/>
          <w:bCs/>
          <w:sz w:val="20"/>
          <w:szCs w:val="20"/>
        </w:rPr>
        <w:t xml:space="preserve">urgent </w:t>
      </w:r>
      <w:r w:rsidR="007C777A" w:rsidRPr="007C777A">
        <w:rPr>
          <w:b/>
          <w:bCs/>
          <w:sz w:val="20"/>
          <w:szCs w:val="20"/>
        </w:rPr>
        <w:t xml:space="preserve">data volume </w:t>
      </w:r>
      <w:r w:rsidR="00956C58">
        <w:rPr>
          <w:b/>
          <w:bCs/>
          <w:sz w:val="20"/>
          <w:szCs w:val="20"/>
        </w:rPr>
        <w:t xml:space="preserve">of an LCG </w:t>
      </w:r>
      <w:proofErr w:type="gramStart"/>
      <w:r w:rsidR="007C777A" w:rsidRPr="007C777A">
        <w:rPr>
          <w:b/>
          <w:bCs/>
          <w:sz w:val="20"/>
          <w:szCs w:val="20"/>
        </w:rPr>
        <w:t>is reported</w:t>
      </w:r>
      <w:proofErr w:type="gramEnd"/>
      <w:r w:rsidR="007C777A" w:rsidRPr="007C777A">
        <w:rPr>
          <w:b/>
          <w:bCs/>
          <w:sz w:val="20"/>
          <w:szCs w:val="20"/>
        </w:rPr>
        <w:t xml:space="preserve"> separately from the </w:t>
      </w:r>
      <w:r w:rsidR="0006092C">
        <w:rPr>
          <w:b/>
          <w:bCs/>
          <w:sz w:val="20"/>
          <w:szCs w:val="20"/>
        </w:rPr>
        <w:t xml:space="preserve">non-urgent </w:t>
      </w:r>
      <w:r w:rsidR="007C777A" w:rsidRPr="007C777A">
        <w:rPr>
          <w:b/>
          <w:bCs/>
          <w:sz w:val="20"/>
          <w:szCs w:val="20"/>
        </w:rPr>
        <w:t xml:space="preserve">data volume </w:t>
      </w:r>
      <w:r w:rsidR="00160FDF">
        <w:rPr>
          <w:b/>
          <w:bCs/>
          <w:sz w:val="20"/>
          <w:szCs w:val="20"/>
        </w:rPr>
        <w:t xml:space="preserve">of the LCG </w:t>
      </w:r>
      <w:r w:rsidR="0006092C">
        <w:rPr>
          <w:b/>
          <w:bCs/>
          <w:sz w:val="20"/>
          <w:szCs w:val="20"/>
        </w:rPr>
        <w:t>(</w:t>
      </w:r>
      <w:r w:rsidR="00326E52">
        <w:rPr>
          <w:b/>
          <w:bCs/>
          <w:sz w:val="20"/>
          <w:szCs w:val="20"/>
        </w:rPr>
        <w:t xml:space="preserve">i.e., </w:t>
      </w:r>
      <w:r w:rsidR="0006092C">
        <w:rPr>
          <w:b/>
          <w:bCs/>
          <w:sz w:val="20"/>
          <w:szCs w:val="20"/>
        </w:rPr>
        <w:t>the</w:t>
      </w:r>
      <w:r w:rsidR="00326E52">
        <w:rPr>
          <w:b/>
          <w:bCs/>
          <w:sz w:val="20"/>
          <w:szCs w:val="20"/>
        </w:rPr>
        <w:t xml:space="preserve"> total</w:t>
      </w:r>
      <w:r w:rsidR="0006092C">
        <w:rPr>
          <w:b/>
          <w:bCs/>
          <w:sz w:val="20"/>
          <w:szCs w:val="20"/>
        </w:rPr>
        <w:t xml:space="preserve"> data volume </w:t>
      </w:r>
      <w:r w:rsidR="00142221">
        <w:rPr>
          <w:b/>
          <w:bCs/>
          <w:sz w:val="20"/>
          <w:szCs w:val="20"/>
        </w:rPr>
        <w:t xml:space="preserve">of </w:t>
      </w:r>
      <w:r w:rsidR="00AE4920">
        <w:rPr>
          <w:b/>
          <w:bCs/>
          <w:sz w:val="20"/>
          <w:szCs w:val="20"/>
        </w:rPr>
        <w:t xml:space="preserve">the </w:t>
      </w:r>
      <w:r w:rsidR="00142221">
        <w:rPr>
          <w:b/>
          <w:bCs/>
          <w:sz w:val="20"/>
          <w:szCs w:val="20"/>
        </w:rPr>
        <w:t xml:space="preserve">data </w:t>
      </w:r>
      <w:r w:rsidR="007C777A" w:rsidRPr="007C777A">
        <w:rPr>
          <w:b/>
          <w:bCs/>
          <w:sz w:val="20"/>
          <w:szCs w:val="20"/>
        </w:rPr>
        <w:t>buffered at the LCG</w:t>
      </w:r>
      <w:r w:rsidR="00326E52">
        <w:rPr>
          <w:b/>
          <w:bCs/>
          <w:sz w:val="20"/>
          <w:szCs w:val="20"/>
        </w:rPr>
        <w:t xml:space="preserve"> </w:t>
      </w:r>
      <w:r w:rsidR="00DC4E12">
        <w:rPr>
          <w:b/>
          <w:bCs/>
          <w:sz w:val="20"/>
          <w:szCs w:val="20"/>
        </w:rPr>
        <w:t>subtracted by</w:t>
      </w:r>
      <w:r w:rsidR="00326E52">
        <w:rPr>
          <w:b/>
          <w:bCs/>
          <w:sz w:val="20"/>
          <w:szCs w:val="20"/>
        </w:rPr>
        <w:t xml:space="preserve"> the urgent data volume</w:t>
      </w:r>
      <w:r w:rsidR="003342B4">
        <w:rPr>
          <w:b/>
          <w:bCs/>
          <w:sz w:val="20"/>
          <w:szCs w:val="20"/>
        </w:rPr>
        <w:t xml:space="preserve"> of the LCG</w:t>
      </w:r>
      <w:r w:rsidR="0006092C">
        <w:rPr>
          <w:b/>
          <w:bCs/>
          <w:sz w:val="20"/>
          <w:szCs w:val="20"/>
        </w:rPr>
        <w:t>)</w:t>
      </w:r>
      <w:r w:rsidR="00160FDF">
        <w:rPr>
          <w:b/>
          <w:bCs/>
          <w:sz w:val="20"/>
          <w:szCs w:val="20"/>
        </w:rPr>
        <w:t xml:space="preserve"> </w:t>
      </w:r>
      <w:r w:rsidR="009E784E">
        <w:rPr>
          <w:b/>
          <w:bCs/>
          <w:sz w:val="20"/>
          <w:szCs w:val="20"/>
        </w:rPr>
        <w:t xml:space="preserve">in </w:t>
      </w:r>
      <w:r w:rsidR="00C31D53">
        <w:rPr>
          <w:b/>
          <w:bCs/>
          <w:sz w:val="20"/>
          <w:szCs w:val="20"/>
        </w:rPr>
        <w:t>the</w:t>
      </w:r>
      <w:r w:rsidR="009E784E">
        <w:rPr>
          <w:b/>
          <w:bCs/>
          <w:sz w:val="20"/>
          <w:szCs w:val="20"/>
        </w:rPr>
        <w:t xml:space="preserve"> BSR</w:t>
      </w:r>
      <w:r w:rsidR="007C777A" w:rsidRPr="007C777A">
        <w:rPr>
          <w:b/>
          <w:bCs/>
          <w:sz w:val="20"/>
          <w:szCs w:val="20"/>
        </w:rPr>
        <w:t>.</w:t>
      </w:r>
      <w:r w:rsidR="00C31D53">
        <w:rPr>
          <w:b/>
          <w:bCs/>
          <w:sz w:val="20"/>
          <w:szCs w:val="20"/>
        </w:rPr>
        <w:t xml:space="preserve"> </w:t>
      </w:r>
      <w:r w:rsidR="00DC4E12">
        <w:rPr>
          <w:b/>
          <w:bCs/>
          <w:sz w:val="20"/>
          <w:szCs w:val="20"/>
        </w:rPr>
        <w:t>(</w:t>
      </w:r>
      <w:r w:rsidR="00C31D53">
        <w:rPr>
          <w:b/>
          <w:bCs/>
          <w:sz w:val="20"/>
          <w:szCs w:val="20"/>
        </w:rPr>
        <w:t xml:space="preserve">FFS whether the urgent data volume is the data volume </w:t>
      </w:r>
      <w:r w:rsidR="00C31D53" w:rsidRPr="007C777A">
        <w:rPr>
          <w:b/>
          <w:bCs/>
          <w:sz w:val="20"/>
          <w:szCs w:val="20"/>
        </w:rPr>
        <w:t xml:space="preserve">of the oldest </w:t>
      </w:r>
      <w:r w:rsidR="00C31D53">
        <w:rPr>
          <w:b/>
          <w:bCs/>
          <w:sz w:val="20"/>
          <w:szCs w:val="20"/>
        </w:rPr>
        <w:t xml:space="preserve">data burst </w:t>
      </w:r>
      <w:r w:rsidR="00C31D53" w:rsidRPr="007C777A">
        <w:rPr>
          <w:b/>
          <w:bCs/>
          <w:sz w:val="20"/>
          <w:szCs w:val="20"/>
        </w:rPr>
        <w:t xml:space="preserve">or </w:t>
      </w:r>
      <w:r w:rsidR="00C31D53">
        <w:rPr>
          <w:b/>
          <w:bCs/>
          <w:sz w:val="20"/>
          <w:szCs w:val="20"/>
        </w:rPr>
        <w:t>of the urgent PDUs</w:t>
      </w:r>
      <w:r w:rsidR="00E77BEE">
        <w:rPr>
          <w:b/>
          <w:bCs/>
          <w:sz w:val="20"/>
          <w:szCs w:val="20"/>
        </w:rPr>
        <w:t>,</w:t>
      </w:r>
      <w:r w:rsidR="00C31D53">
        <w:rPr>
          <w:b/>
          <w:bCs/>
          <w:sz w:val="20"/>
          <w:szCs w:val="20"/>
        </w:rPr>
        <w:t xml:space="preserve"> </w:t>
      </w:r>
      <w:r w:rsidR="00272F69">
        <w:rPr>
          <w:b/>
          <w:bCs/>
          <w:sz w:val="20"/>
          <w:szCs w:val="20"/>
        </w:rPr>
        <w:t xml:space="preserve">as classified by the UE, </w:t>
      </w:r>
      <w:r w:rsidR="00C31D53">
        <w:rPr>
          <w:b/>
          <w:bCs/>
          <w:sz w:val="20"/>
          <w:szCs w:val="20"/>
        </w:rPr>
        <w:t>depend</w:t>
      </w:r>
      <w:r w:rsidR="00EE763F">
        <w:rPr>
          <w:b/>
          <w:bCs/>
          <w:sz w:val="20"/>
          <w:szCs w:val="20"/>
        </w:rPr>
        <w:t>ing</w:t>
      </w:r>
      <w:r w:rsidR="00C31D53">
        <w:rPr>
          <w:b/>
          <w:bCs/>
          <w:sz w:val="20"/>
          <w:szCs w:val="20"/>
        </w:rPr>
        <w:t xml:space="preserve"> on the conclusion on </w:t>
      </w:r>
      <w:r w:rsidR="00475445">
        <w:rPr>
          <w:b/>
          <w:bCs/>
          <w:sz w:val="20"/>
          <w:szCs w:val="20"/>
        </w:rPr>
        <w:t xml:space="preserve">Proposal </w:t>
      </w:r>
      <w:r w:rsidR="00C31D53">
        <w:rPr>
          <w:b/>
          <w:bCs/>
          <w:sz w:val="20"/>
          <w:szCs w:val="20"/>
        </w:rPr>
        <w:t>1</w:t>
      </w:r>
      <w:r w:rsidR="00475445">
        <w:rPr>
          <w:b/>
          <w:bCs/>
          <w:sz w:val="20"/>
          <w:szCs w:val="20"/>
        </w:rPr>
        <w:t>.</w:t>
      </w:r>
      <w:r w:rsidR="00DC4E12">
        <w:rPr>
          <w:b/>
          <w:bCs/>
          <w:sz w:val="20"/>
          <w:szCs w:val="20"/>
        </w:rPr>
        <w:t>)</w:t>
      </w:r>
    </w:p>
    <w:p w14:paraId="16D87F2D" w14:textId="5784575C" w:rsidR="007A08C8" w:rsidRDefault="007A08C8" w:rsidP="007252E8">
      <w:pPr>
        <w:rPr>
          <w:b/>
          <w:bCs/>
          <w:sz w:val="20"/>
          <w:szCs w:val="20"/>
        </w:rPr>
      </w:pPr>
      <w:r>
        <w:rPr>
          <w:b/>
          <w:bCs/>
          <w:sz w:val="20"/>
          <w:szCs w:val="20"/>
        </w:rPr>
        <w:t xml:space="preserve">Proposal </w:t>
      </w:r>
      <w:proofErr w:type="gramStart"/>
      <w:r>
        <w:rPr>
          <w:b/>
          <w:bCs/>
          <w:sz w:val="20"/>
          <w:szCs w:val="20"/>
        </w:rPr>
        <w:t>3</w:t>
      </w:r>
      <w:proofErr w:type="gramEnd"/>
      <w:r>
        <w:rPr>
          <w:b/>
          <w:bCs/>
          <w:sz w:val="20"/>
          <w:szCs w:val="20"/>
        </w:rPr>
        <w:t xml:space="preserve">. </w:t>
      </w:r>
      <w:r w:rsidR="004369CE">
        <w:rPr>
          <w:b/>
          <w:bCs/>
          <w:sz w:val="20"/>
          <w:szCs w:val="20"/>
        </w:rPr>
        <w:t xml:space="preserve">If </w:t>
      </w:r>
      <w:r w:rsidR="0091248C">
        <w:rPr>
          <w:b/>
          <w:bCs/>
          <w:sz w:val="20"/>
          <w:szCs w:val="20"/>
        </w:rPr>
        <w:t xml:space="preserve">the urgent data volume </w:t>
      </w:r>
      <w:proofErr w:type="gramStart"/>
      <w:r w:rsidR="0091248C">
        <w:rPr>
          <w:b/>
          <w:bCs/>
          <w:sz w:val="20"/>
          <w:szCs w:val="20"/>
        </w:rPr>
        <w:t>is included</w:t>
      </w:r>
      <w:proofErr w:type="gramEnd"/>
      <w:r w:rsidR="0091248C">
        <w:rPr>
          <w:b/>
          <w:bCs/>
          <w:sz w:val="20"/>
          <w:szCs w:val="20"/>
        </w:rPr>
        <w:t xml:space="preserve"> in the BSR, t</w:t>
      </w:r>
      <w:r>
        <w:rPr>
          <w:b/>
          <w:bCs/>
          <w:sz w:val="20"/>
          <w:szCs w:val="20"/>
        </w:rPr>
        <w:t xml:space="preserve">he </w:t>
      </w:r>
      <w:r w:rsidR="003104EC">
        <w:rPr>
          <w:b/>
          <w:bCs/>
          <w:sz w:val="20"/>
          <w:szCs w:val="20"/>
        </w:rPr>
        <w:t xml:space="preserve">remaining time </w:t>
      </w:r>
      <w:r w:rsidR="00B7130B">
        <w:rPr>
          <w:b/>
          <w:bCs/>
          <w:sz w:val="20"/>
          <w:szCs w:val="20"/>
        </w:rPr>
        <w:t xml:space="preserve">information associated with the </w:t>
      </w:r>
      <w:r w:rsidR="003104EC">
        <w:rPr>
          <w:b/>
          <w:bCs/>
          <w:sz w:val="20"/>
          <w:szCs w:val="20"/>
        </w:rPr>
        <w:t xml:space="preserve">urgent </w:t>
      </w:r>
      <w:r w:rsidR="003104EC" w:rsidRPr="007C777A">
        <w:rPr>
          <w:b/>
          <w:bCs/>
          <w:sz w:val="20"/>
          <w:szCs w:val="20"/>
        </w:rPr>
        <w:t>data volume</w:t>
      </w:r>
      <w:r w:rsidR="00AA3F79">
        <w:rPr>
          <w:b/>
          <w:bCs/>
          <w:sz w:val="20"/>
          <w:szCs w:val="20"/>
        </w:rPr>
        <w:t xml:space="preserve"> </w:t>
      </w:r>
      <w:r w:rsidR="00B7130B">
        <w:rPr>
          <w:b/>
          <w:bCs/>
          <w:sz w:val="20"/>
          <w:szCs w:val="20"/>
        </w:rPr>
        <w:t xml:space="preserve">is either explicitly or implicitly </w:t>
      </w:r>
      <w:r w:rsidR="00AA3F79">
        <w:rPr>
          <w:b/>
          <w:bCs/>
          <w:sz w:val="20"/>
          <w:szCs w:val="20"/>
        </w:rPr>
        <w:t>indicted in the BSR.</w:t>
      </w:r>
    </w:p>
    <w:p w14:paraId="7B7F6F3B" w14:textId="55391830" w:rsidR="004F1A35" w:rsidRDefault="004F1A35" w:rsidP="004F1A35">
      <w:pPr>
        <w:pStyle w:val="Heading2"/>
      </w:pPr>
      <w:r>
        <w:t>On new BSR MAC CE format</w:t>
      </w:r>
      <w:r w:rsidR="00BB3ED5">
        <w:t xml:space="preserve"> for XR</w:t>
      </w:r>
    </w:p>
    <w:p w14:paraId="2A6B1FC6" w14:textId="45E5E6BE" w:rsidR="0030022D" w:rsidRDefault="003E28BC" w:rsidP="004F1A35">
      <w:pPr>
        <w:rPr>
          <w:sz w:val="20"/>
          <w:szCs w:val="20"/>
        </w:rPr>
      </w:pPr>
      <w:r>
        <w:rPr>
          <w:sz w:val="20"/>
          <w:szCs w:val="20"/>
        </w:rPr>
        <w:t>D</w:t>
      </w:r>
      <w:r w:rsidR="00A81CAC">
        <w:rPr>
          <w:sz w:val="20"/>
          <w:szCs w:val="20"/>
        </w:rPr>
        <w:t xml:space="preserve">ue to the need </w:t>
      </w:r>
      <w:r w:rsidR="0091248C">
        <w:rPr>
          <w:sz w:val="20"/>
          <w:szCs w:val="20"/>
        </w:rPr>
        <w:t>for</w:t>
      </w:r>
      <w:r w:rsidR="00A81CAC">
        <w:rPr>
          <w:sz w:val="20"/>
          <w:szCs w:val="20"/>
        </w:rPr>
        <w:t xml:space="preserve"> </w:t>
      </w:r>
      <w:r w:rsidR="0091248C">
        <w:rPr>
          <w:sz w:val="20"/>
          <w:szCs w:val="20"/>
        </w:rPr>
        <w:t>conveying</w:t>
      </w:r>
      <w:r w:rsidR="00A81CAC">
        <w:rPr>
          <w:sz w:val="20"/>
          <w:szCs w:val="20"/>
        </w:rPr>
        <w:t xml:space="preserve"> the remaining time information</w:t>
      </w:r>
      <w:r w:rsidR="00794627">
        <w:rPr>
          <w:sz w:val="20"/>
          <w:szCs w:val="20"/>
        </w:rPr>
        <w:t xml:space="preserve"> associated with the urgent data volume</w:t>
      </w:r>
      <w:r w:rsidR="00A81CAC">
        <w:rPr>
          <w:sz w:val="20"/>
          <w:szCs w:val="20"/>
        </w:rPr>
        <w:t xml:space="preserve">, </w:t>
      </w:r>
      <w:r w:rsidR="007A08C8">
        <w:rPr>
          <w:sz w:val="20"/>
          <w:szCs w:val="20"/>
        </w:rPr>
        <w:t xml:space="preserve">either explicitly </w:t>
      </w:r>
      <w:r w:rsidR="00794627">
        <w:rPr>
          <w:sz w:val="20"/>
          <w:szCs w:val="20"/>
        </w:rPr>
        <w:t>or implicitly in the BSR</w:t>
      </w:r>
      <w:r w:rsidR="003211CE">
        <w:rPr>
          <w:sz w:val="20"/>
          <w:szCs w:val="20"/>
        </w:rPr>
        <w:t>, we propose that</w:t>
      </w:r>
      <w:r>
        <w:rPr>
          <w:sz w:val="20"/>
          <w:szCs w:val="20"/>
        </w:rPr>
        <w:t xml:space="preserve">, if </w:t>
      </w:r>
      <w:r w:rsidRPr="00EB08BE">
        <w:rPr>
          <w:sz w:val="20"/>
          <w:szCs w:val="20"/>
        </w:rPr>
        <w:t xml:space="preserve">the urgent data volume </w:t>
      </w:r>
      <w:proofErr w:type="gramStart"/>
      <w:r w:rsidRPr="00EB08BE">
        <w:rPr>
          <w:sz w:val="20"/>
          <w:szCs w:val="20"/>
        </w:rPr>
        <w:t>is included</w:t>
      </w:r>
      <w:proofErr w:type="gramEnd"/>
      <w:r w:rsidRPr="00EB08BE">
        <w:rPr>
          <w:sz w:val="20"/>
          <w:szCs w:val="20"/>
        </w:rPr>
        <w:t xml:space="preserve"> in the BSR</w:t>
      </w:r>
      <w:r>
        <w:rPr>
          <w:sz w:val="20"/>
          <w:szCs w:val="20"/>
        </w:rPr>
        <w:t>,</w:t>
      </w:r>
      <w:r w:rsidR="003211CE">
        <w:rPr>
          <w:sz w:val="20"/>
          <w:szCs w:val="20"/>
        </w:rPr>
        <w:t xml:space="preserve"> the urgent data </w:t>
      </w:r>
      <w:r>
        <w:rPr>
          <w:sz w:val="20"/>
          <w:szCs w:val="20"/>
        </w:rPr>
        <w:t xml:space="preserve">volume is reported </w:t>
      </w:r>
      <w:r w:rsidR="00F542E9">
        <w:rPr>
          <w:sz w:val="20"/>
          <w:szCs w:val="20"/>
        </w:rPr>
        <w:t>using a new XR BSR MAC CE.</w:t>
      </w:r>
      <w:r w:rsidR="00000489">
        <w:rPr>
          <w:sz w:val="20"/>
          <w:szCs w:val="20"/>
        </w:rPr>
        <w:t xml:space="preserve"> The XR BSR MAC CE </w:t>
      </w:r>
      <w:r w:rsidR="008319D5">
        <w:rPr>
          <w:sz w:val="20"/>
          <w:szCs w:val="20"/>
        </w:rPr>
        <w:t xml:space="preserve">includes a Buffer Size field </w:t>
      </w:r>
      <w:r w:rsidR="0056052C">
        <w:rPr>
          <w:sz w:val="20"/>
          <w:szCs w:val="20"/>
        </w:rPr>
        <w:t>carrying information indicat</w:t>
      </w:r>
      <w:r w:rsidR="00D60EE2">
        <w:rPr>
          <w:sz w:val="20"/>
          <w:szCs w:val="20"/>
        </w:rPr>
        <w:t>ing</w:t>
      </w:r>
      <w:r w:rsidR="0056052C">
        <w:rPr>
          <w:sz w:val="20"/>
          <w:szCs w:val="20"/>
        </w:rPr>
        <w:t xml:space="preserve"> the urgent data volume. </w:t>
      </w:r>
      <w:r w:rsidR="00D60EE2">
        <w:rPr>
          <w:sz w:val="20"/>
          <w:szCs w:val="20"/>
        </w:rPr>
        <w:t>I</w:t>
      </w:r>
      <w:r w:rsidR="002875BD">
        <w:rPr>
          <w:sz w:val="20"/>
          <w:szCs w:val="20"/>
        </w:rPr>
        <w:t>f RAN2 adopts the</w:t>
      </w:r>
      <w:r w:rsidR="00D60EE2">
        <w:rPr>
          <w:sz w:val="20"/>
          <w:szCs w:val="20"/>
        </w:rPr>
        <w:t xml:space="preserve"> </w:t>
      </w:r>
      <w:r w:rsidR="00935DE8">
        <w:rPr>
          <w:sz w:val="20"/>
          <w:szCs w:val="20"/>
        </w:rPr>
        <w:t>O</w:t>
      </w:r>
      <w:r w:rsidR="00D60EE2">
        <w:rPr>
          <w:sz w:val="20"/>
          <w:szCs w:val="20"/>
        </w:rPr>
        <w:t>ption</w:t>
      </w:r>
      <w:r w:rsidR="00935DE8">
        <w:rPr>
          <w:sz w:val="20"/>
          <w:szCs w:val="20"/>
        </w:rPr>
        <w:t xml:space="preserve"> 1 as described above</w:t>
      </w:r>
      <w:r w:rsidR="00D60EE2">
        <w:rPr>
          <w:sz w:val="20"/>
          <w:szCs w:val="20"/>
        </w:rPr>
        <w:t xml:space="preserve">, the XR BSR MAC CE </w:t>
      </w:r>
      <w:r w:rsidR="00935DE8">
        <w:rPr>
          <w:sz w:val="20"/>
          <w:szCs w:val="20"/>
        </w:rPr>
        <w:t xml:space="preserve">further </w:t>
      </w:r>
      <w:r w:rsidR="00D60EE2">
        <w:rPr>
          <w:sz w:val="20"/>
          <w:szCs w:val="20"/>
        </w:rPr>
        <w:t>include</w:t>
      </w:r>
      <w:r w:rsidR="00935DE8">
        <w:rPr>
          <w:sz w:val="20"/>
          <w:szCs w:val="20"/>
        </w:rPr>
        <w:t>s</w:t>
      </w:r>
      <w:r w:rsidR="00D60EE2">
        <w:rPr>
          <w:sz w:val="20"/>
          <w:szCs w:val="20"/>
        </w:rPr>
        <w:t xml:space="preserve"> a Remaining Time field carrying </w:t>
      </w:r>
      <w:r w:rsidR="004673CD">
        <w:rPr>
          <w:sz w:val="20"/>
          <w:szCs w:val="20"/>
        </w:rPr>
        <w:t xml:space="preserve">the </w:t>
      </w:r>
      <w:r w:rsidR="00D60EE2">
        <w:rPr>
          <w:sz w:val="20"/>
          <w:szCs w:val="20"/>
        </w:rPr>
        <w:t>information indicating the remaining time associated with the urgent data volume</w:t>
      </w:r>
      <w:r w:rsidR="000D1656">
        <w:rPr>
          <w:sz w:val="20"/>
          <w:szCs w:val="20"/>
        </w:rPr>
        <w:t>. I</w:t>
      </w:r>
      <w:r w:rsidR="006F278A">
        <w:rPr>
          <w:sz w:val="20"/>
          <w:szCs w:val="20"/>
        </w:rPr>
        <w:t>f RAN2 adopts the</w:t>
      </w:r>
      <w:r w:rsidR="000D1656">
        <w:rPr>
          <w:sz w:val="20"/>
          <w:szCs w:val="20"/>
        </w:rPr>
        <w:t xml:space="preserve"> Option 2 as described above,</w:t>
      </w:r>
      <w:r w:rsidR="00841DAD">
        <w:rPr>
          <w:sz w:val="20"/>
          <w:szCs w:val="20"/>
        </w:rPr>
        <w:t xml:space="preserve"> the XR BSR MAC CE</w:t>
      </w:r>
      <w:r w:rsidR="000D1656">
        <w:rPr>
          <w:sz w:val="20"/>
          <w:szCs w:val="20"/>
        </w:rPr>
        <w:t xml:space="preserve"> </w:t>
      </w:r>
      <w:r w:rsidR="00841DAD">
        <w:rPr>
          <w:sz w:val="20"/>
          <w:szCs w:val="20"/>
        </w:rPr>
        <w:t xml:space="preserve">itself </w:t>
      </w:r>
      <w:r w:rsidR="005E5B87">
        <w:rPr>
          <w:sz w:val="20"/>
          <w:szCs w:val="20"/>
        </w:rPr>
        <w:t>implies that</w:t>
      </w:r>
      <w:r w:rsidR="00356723">
        <w:rPr>
          <w:sz w:val="20"/>
          <w:szCs w:val="20"/>
        </w:rPr>
        <w:t xml:space="preserve"> </w:t>
      </w:r>
      <w:r w:rsidR="005E5B87">
        <w:rPr>
          <w:sz w:val="20"/>
          <w:szCs w:val="20"/>
        </w:rPr>
        <w:t xml:space="preserve">the remaining time associated with the urgent data volume </w:t>
      </w:r>
      <w:proofErr w:type="gramStart"/>
      <w:r w:rsidR="00356723">
        <w:rPr>
          <w:sz w:val="20"/>
          <w:szCs w:val="20"/>
        </w:rPr>
        <w:t>being reported</w:t>
      </w:r>
      <w:proofErr w:type="gramEnd"/>
      <w:r w:rsidR="00356723">
        <w:rPr>
          <w:sz w:val="20"/>
          <w:szCs w:val="20"/>
        </w:rPr>
        <w:t xml:space="preserve"> has dropped below the specific time threshold</w:t>
      </w:r>
      <w:r w:rsidR="00EC72B2">
        <w:rPr>
          <w:sz w:val="20"/>
          <w:szCs w:val="20"/>
        </w:rPr>
        <w:t>.</w:t>
      </w:r>
      <w:r w:rsidR="00BA20C7">
        <w:rPr>
          <w:sz w:val="20"/>
          <w:szCs w:val="20"/>
        </w:rPr>
        <w:t xml:space="preserve"> </w:t>
      </w:r>
      <w:r w:rsidR="00EC72B2">
        <w:rPr>
          <w:sz w:val="20"/>
          <w:szCs w:val="20"/>
        </w:rPr>
        <w:t>The time threshold</w:t>
      </w:r>
      <w:r w:rsidR="00BA20C7">
        <w:rPr>
          <w:sz w:val="20"/>
          <w:szCs w:val="20"/>
        </w:rPr>
        <w:t xml:space="preserve"> is also known to the gNB, e.g., </w:t>
      </w:r>
      <w:proofErr w:type="gramStart"/>
      <w:r w:rsidR="00EC72B2">
        <w:rPr>
          <w:sz w:val="20"/>
          <w:szCs w:val="20"/>
        </w:rPr>
        <w:t>being</w:t>
      </w:r>
      <w:r w:rsidR="00DC28A5">
        <w:rPr>
          <w:sz w:val="20"/>
          <w:szCs w:val="20"/>
        </w:rPr>
        <w:t xml:space="preserve"> configured</w:t>
      </w:r>
      <w:proofErr w:type="gramEnd"/>
      <w:r w:rsidR="00DC28A5">
        <w:rPr>
          <w:sz w:val="20"/>
          <w:szCs w:val="20"/>
        </w:rPr>
        <w:t xml:space="preserve"> to the UE by the gNB</w:t>
      </w:r>
      <w:r w:rsidR="00BA20C7">
        <w:rPr>
          <w:sz w:val="20"/>
          <w:szCs w:val="20"/>
        </w:rPr>
        <w:t>.</w:t>
      </w:r>
    </w:p>
    <w:p w14:paraId="5A1D120A" w14:textId="31BB5C38" w:rsidR="00591337" w:rsidRPr="007D30F9" w:rsidRDefault="00B93289" w:rsidP="004F1A35">
      <w:pPr>
        <w:rPr>
          <w:sz w:val="20"/>
          <w:szCs w:val="20"/>
        </w:rPr>
      </w:pPr>
      <w:r w:rsidRPr="007D30F9">
        <w:rPr>
          <w:sz w:val="20"/>
          <w:szCs w:val="20"/>
        </w:rPr>
        <w:t xml:space="preserve">Given there is no </w:t>
      </w:r>
      <w:r w:rsidR="009264D2" w:rsidRPr="007D30F9">
        <w:rPr>
          <w:sz w:val="20"/>
          <w:szCs w:val="20"/>
        </w:rPr>
        <w:t xml:space="preserve">strong </w:t>
      </w:r>
      <w:r w:rsidRPr="007D30F9">
        <w:rPr>
          <w:sz w:val="20"/>
          <w:szCs w:val="20"/>
        </w:rPr>
        <w:t xml:space="preserve">need </w:t>
      </w:r>
      <w:r w:rsidR="009264D2" w:rsidRPr="007D30F9">
        <w:rPr>
          <w:sz w:val="20"/>
          <w:szCs w:val="20"/>
        </w:rPr>
        <w:t>for</w:t>
      </w:r>
      <w:r w:rsidRPr="007D30F9">
        <w:rPr>
          <w:sz w:val="20"/>
          <w:szCs w:val="20"/>
        </w:rPr>
        <w:t xml:space="preserve"> convey</w:t>
      </w:r>
      <w:r w:rsidR="009264D2" w:rsidRPr="007D30F9">
        <w:rPr>
          <w:sz w:val="20"/>
          <w:szCs w:val="20"/>
        </w:rPr>
        <w:t>ing</w:t>
      </w:r>
      <w:r w:rsidRPr="007D30F9">
        <w:rPr>
          <w:sz w:val="20"/>
          <w:szCs w:val="20"/>
        </w:rPr>
        <w:t xml:space="preserve"> </w:t>
      </w:r>
      <w:r w:rsidR="009264D2" w:rsidRPr="007D30F9">
        <w:rPr>
          <w:sz w:val="20"/>
          <w:szCs w:val="20"/>
        </w:rPr>
        <w:t xml:space="preserve">the remaining time information associated with the non-urgent data volume, the non-urgent data volume can </w:t>
      </w:r>
      <w:proofErr w:type="gramStart"/>
      <w:r w:rsidR="009264D2" w:rsidRPr="007D30F9">
        <w:rPr>
          <w:sz w:val="20"/>
          <w:szCs w:val="20"/>
        </w:rPr>
        <w:t>be reported</w:t>
      </w:r>
      <w:proofErr w:type="gramEnd"/>
      <w:r w:rsidR="009264D2" w:rsidRPr="007D30F9">
        <w:rPr>
          <w:sz w:val="20"/>
          <w:szCs w:val="20"/>
        </w:rPr>
        <w:t xml:space="preserve"> </w:t>
      </w:r>
      <w:r w:rsidR="00983352" w:rsidRPr="007D30F9">
        <w:rPr>
          <w:sz w:val="20"/>
          <w:szCs w:val="20"/>
        </w:rPr>
        <w:t>using</w:t>
      </w:r>
      <w:r w:rsidR="009264D2" w:rsidRPr="007D30F9">
        <w:rPr>
          <w:sz w:val="20"/>
          <w:szCs w:val="20"/>
        </w:rPr>
        <w:t xml:space="preserve"> </w:t>
      </w:r>
      <w:r w:rsidR="001740D0">
        <w:rPr>
          <w:sz w:val="20"/>
          <w:szCs w:val="20"/>
        </w:rPr>
        <w:t>one</w:t>
      </w:r>
      <w:r w:rsidR="00983352" w:rsidRPr="007D30F9">
        <w:rPr>
          <w:sz w:val="20"/>
          <w:szCs w:val="20"/>
        </w:rPr>
        <w:t xml:space="preserve"> of</w:t>
      </w:r>
      <w:r w:rsidR="00BF71A1" w:rsidRPr="007D30F9">
        <w:rPr>
          <w:sz w:val="20"/>
          <w:szCs w:val="20"/>
        </w:rPr>
        <w:t xml:space="preserve"> the</w:t>
      </w:r>
      <w:r w:rsidR="009264D2" w:rsidRPr="007D30F9">
        <w:rPr>
          <w:sz w:val="20"/>
          <w:szCs w:val="20"/>
        </w:rPr>
        <w:t xml:space="preserve"> legacy BSR MAC CE</w:t>
      </w:r>
      <w:r w:rsidR="00BF71A1" w:rsidRPr="007D30F9">
        <w:rPr>
          <w:sz w:val="20"/>
          <w:szCs w:val="20"/>
        </w:rPr>
        <w:t>s</w:t>
      </w:r>
      <w:r w:rsidR="009264D2" w:rsidRPr="007D30F9">
        <w:rPr>
          <w:sz w:val="20"/>
          <w:szCs w:val="20"/>
        </w:rPr>
        <w:t>.</w:t>
      </w:r>
      <w:r w:rsidR="00BF71A1" w:rsidRPr="007D30F9">
        <w:rPr>
          <w:sz w:val="20"/>
          <w:szCs w:val="20"/>
        </w:rPr>
        <w:t xml:space="preserve"> </w:t>
      </w:r>
      <w:r w:rsidR="0050601B" w:rsidRPr="007D30F9">
        <w:rPr>
          <w:sz w:val="20"/>
          <w:szCs w:val="20"/>
        </w:rPr>
        <w:t>Therefore, for XR,</w:t>
      </w:r>
      <w:r w:rsidR="00023C39" w:rsidRPr="007D30F9">
        <w:rPr>
          <w:sz w:val="20"/>
          <w:szCs w:val="20"/>
        </w:rPr>
        <w:t xml:space="preserve"> </w:t>
      </w:r>
      <w:r w:rsidR="00D5248E" w:rsidRPr="007D30F9">
        <w:rPr>
          <w:sz w:val="20"/>
          <w:szCs w:val="20"/>
        </w:rPr>
        <w:t>a</w:t>
      </w:r>
      <w:r w:rsidR="00023C39" w:rsidRPr="007D30F9">
        <w:rPr>
          <w:sz w:val="20"/>
          <w:szCs w:val="20"/>
        </w:rPr>
        <w:t xml:space="preserve"> BSR can </w:t>
      </w:r>
      <w:proofErr w:type="gramStart"/>
      <w:r w:rsidR="00E11DB1" w:rsidRPr="007D30F9">
        <w:rPr>
          <w:sz w:val="20"/>
          <w:szCs w:val="20"/>
        </w:rPr>
        <w:t>be reported</w:t>
      </w:r>
      <w:proofErr w:type="gramEnd"/>
      <w:r w:rsidR="00E11DB1" w:rsidRPr="007D30F9">
        <w:rPr>
          <w:sz w:val="20"/>
          <w:szCs w:val="20"/>
        </w:rPr>
        <w:t xml:space="preserve"> using</w:t>
      </w:r>
      <w:r w:rsidR="00023C39" w:rsidRPr="007D30F9">
        <w:rPr>
          <w:sz w:val="20"/>
          <w:szCs w:val="20"/>
        </w:rPr>
        <w:t xml:space="preserve"> </w:t>
      </w:r>
      <w:r w:rsidR="00591337" w:rsidRPr="007D30F9">
        <w:rPr>
          <w:sz w:val="20"/>
          <w:szCs w:val="20"/>
        </w:rPr>
        <w:t>one of the following:</w:t>
      </w:r>
    </w:p>
    <w:p w14:paraId="78A1F5BB" w14:textId="77777777" w:rsidR="00FC4ECD" w:rsidRPr="007D30F9" w:rsidRDefault="00591337" w:rsidP="00591337">
      <w:pPr>
        <w:pStyle w:val="ListParagraph"/>
        <w:numPr>
          <w:ilvl w:val="0"/>
          <w:numId w:val="11"/>
        </w:numPr>
        <w:rPr>
          <w:rFonts w:ascii="Times New Roman" w:hAnsi="Times New Roman"/>
          <w:sz w:val="20"/>
          <w:szCs w:val="20"/>
        </w:rPr>
      </w:pPr>
      <w:r w:rsidRPr="007D30F9">
        <w:rPr>
          <w:rFonts w:ascii="Times New Roman" w:hAnsi="Times New Roman"/>
          <w:sz w:val="20"/>
          <w:szCs w:val="20"/>
        </w:rPr>
        <w:lastRenderedPageBreak/>
        <w:t>One XR BSR MAC CE</w:t>
      </w:r>
      <w:r w:rsidR="00DA0B41" w:rsidRPr="007D30F9">
        <w:rPr>
          <w:rFonts w:ascii="Times New Roman" w:hAnsi="Times New Roman"/>
          <w:sz w:val="20"/>
          <w:szCs w:val="20"/>
        </w:rPr>
        <w:t xml:space="preserve">: </w:t>
      </w:r>
    </w:p>
    <w:p w14:paraId="61CE867C" w14:textId="1556ABE9" w:rsidR="00591337" w:rsidRPr="007D30F9" w:rsidRDefault="00DA0B41"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t xml:space="preserve">used when reporting </w:t>
      </w:r>
      <w:r w:rsidR="00E50E54" w:rsidRPr="007D30F9">
        <w:rPr>
          <w:rFonts w:ascii="Times New Roman" w:hAnsi="Times New Roman"/>
          <w:sz w:val="20"/>
          <w:szCs w:val="20"/>
        </w:rPr>
        <w:t>only for the XR</w:t>
      </w:r>
      <w:r w:rsidR="0091057A" w:rsidRPr="007D30F9">
        <w:rPr>
          <w:rFonts w:ascii="Times New Roman" w:hAnsi="Times New Roman"/>
          <w:sz w:val="20"/>
          <w:szCs w:val="20"/>
        </w:rPr>
        <w:t xml:space="preserve"> </w:t>
      </w:r>
      <w:r w:rsidR="00E50E54" w:rsidRPr="007D30F9">
        <w:rPr>
          <w:rFonts w:ascii="Times New Roman" w:hAnsi="Times New Roman"/>
          <w:sz w:val="20"/>
          <w:szCs w:val="20"/>
        </w:rPr>
        <w:t xml:space="preserve">LCG and only with </w:t>
      </w:r>
      <w:r w:rsidRPr="007D30F9">
        <w:rPr>
          <w:rFonts w:ascii="Times New Roman" w:hAnsi="Times New Roman"/>
          <w:sz w:val="20"/>
          <w:szCs w:val="20"/>
        </w:rPr>
        <w:t>the urgent data volume</w:t>
      </w:r>
      <w:r w:rsidR="00E50E54" w:rsidRPr="007D30F9">
        <w:rPr>
          <w:rFonts w:ascii="Times New Roman" w:hAnsi="Times New Roman"/>
          <w:sz w:val="20"/>
          <w:szCs w:val="20"/>
        </w:rPr>
        <w:t xml:space="preserve"> o</w:t>
      </w:r>
      <w:r w:rsidR="005C6222">
        <w:rPr>
          <w:rFonts w:ascii="Times New Roman" w:hAnsi="Times New Roman"/>
          <w:sz w:val="20"/>
          <w:szCs w:val="20"/>
        </w:rPr>
        <w:t>f</w:t>
      </w:r>
      <w:r w:rsidR="00E50E54" w:rsidRPr="007D30F9">
        <w:rPr>
          <w:rFonts w:ascii="Times New Roman" w:hAnsi="Times New Roman"/>
          <w:sz w:val="20"/>
          <w:szCs w:val="20"/>
        </w:rPr>
        <w:t xml:space="preserve"> it</w:t>
      </w:r>
      <w:r w:rsidR="00AC7AC9" w:rsidRPr="007D30F9">
        <w:rPr>
          <w:rFonts w:ascii="Times New Roman" w:hAnsi="Times New Roman"/>
          <w:sz w:val="20"/>
          <w:szCs w:val="20"/>
        </w:rPr>
        <w:t>.</w:t>
      </w:r>
    </w:p>
    <w:p w14:paraId="259F679A" w14:textId="77777777" w:rsidR="00FC4ECD" w:rsidRPr="007D30F9" w:rsidRDefault="00591337" w:rsidP="00591337">
      <w:pPr>
        <w:pStyle w:val="ListParagraph"/>
        <w:numPr>
          <w:ilvl w:val="0"/>
          <w:numId w:val="11"/>
        </w:numPr>
        <w:rPr>
          <w:rFonts w:ascii="Times New Roman" w:hAnsi="Times New Roman"/>
          <w:sz w:val="20"/>
          <w:szCs w:val="20"/>
        </w:rPr>
      </w:pPr>
      <w:r w:rsidRPr="007D30F9">
        <w:rPr>
          <w:rFonts w:ascii="Times New Roman" w:hAnsi="Times New Roman"/>
          <w:sz w:val="20"/>
          <w:szCs w:val="20"/>
        </w:rPr>
        <w:t xml:space="preserve">One </w:t>
      </w:r>
      <w:r w:rsidR="00B62868" w:rsidRPr="007D30F9">
        <w:rPr>
          <w:rFonts w:ascii="Times New Roman" w:hAnsi="Times New Roman"/>
          <w:sz w:val="20"/>
          <w:szCs w:val="20"/>
        </w:rPr>
        <w:t>of the legacy BSR MAC CEs</w:t>
      </w:r>
      <w:r w:rsidR="00DA0B41" w:rsidRPr="007D30F9">
        <w:rPr>
          <w:rFonts w:ascii="Times New Roman" w:hAnsi="Times New Roman"/>
          <w:sz w:val="20"/>
          <w:szCs w:val="20"/>
        </w:rPr>
        <w:t xml:space="preserve">: </w:t>
      </w:r>
    </w:p>
    <w:p w14:paraId="7CE75155" w14:textId="71B1034A" w:rsidR="00B62868" w:rsidRPr="007D30F9" w:rsidRDefault="00283591"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t xml:space="preserve">used when reporting </w:t>
      </w:r>
      <w:r w:rsidR="000D03D9" w:rsidRPr="007D30F9">
        <w:rPr>
          <w:rFonts w:ascii="Times New Roman" w:hAnsi="Times New Roman"/>
          <w:sz w:val="20"/>
          <w:szCs w:val="20"/>
        </w:rPr>
        <w:t>for the non-XR LCG(s) and/or for the XR</w:t>
      </w:r>
      <w:r w:rsidR="000A1583" w:rsidRPr="007D30F9">
        <w:rPr>
          <w:rFonts w:ascii="Times New Roman" w:hAnsi="Times New Roman"/>
          <w:sz w:val="20"/>
          <w:szCs w:val="20"/>
        </w:rPr>
        <w:t xml:space="preserve"> </w:t>
      </w:r>
      <w:r w:rsidR="000D03D9" w:rsidRPr="007D30F9">
        <w:rPr>
          <w:rFonts w:ascii="Times New Roman" w:hAnsi="Times New Roman"/>
          <w:sz w:val="20"/>
          <w:szCs w:val="20"/>
        </w:rPr>
        <w:t xml:space="preserve">LCG </w:t>
      </w:r>
      <w:r w:rsidR="000A1583" w:rsidRPr="007D30F9">
        <w:rPr>
          <w:rFonts w:ascii="Times New Roman" w:hAnsi="Times New Roman"/>
          <w:sz w:val="20"/>
          <w:szCs w:val="20"/>
        </w:rPr>
        <w:t xml:space="preserve">but only with </w:t>
      </w:r>
      <w:r w:rsidRPr="007D30F9">
        <w:rPr>
          <w:rFonts w:ascii="Times New Roman" w:hAnsi="Times New Roman"/>
          <w:sz w:val="20"/>
          <w:szCs w:val="20"/>
        </w:rPr>
        <w:t xml:space="preserve">the </w:t>
      </w:r>
      <w:r w:rsidR="000A1583" w:rsidRPr="007D30F9">
        <w:rPr>
          <w:rFonts w:ascii="Times New Roman" w:hAnsi="Times New Roman"/>
          <w:sz w:val="20"/>
          <w:szCs w:val="20"/>
        </w:rPr>
        <w:t>non-</w:t>
      </w:r>
      <w:r w:rsidRPr="007D30F9">
        <w:rPr>
          <w:rFonts w:ascii="Times New Roman" w:hAnsi="Times New Roman"/>
          <w:sz w:val="20"/>
          <w:szCs w:val="20"/>
        </w:rPr>
        <w:t>urgent data volume</w:t>
      </w:r>
      <w:r w:rsidR="004A2508" w:rsidRPr="007D30F9">
        <w:rPr>
          <w:rFonts w:ascii="Times New Roman" w:hAnsi="Times New Roman"/>
          <w:sz w:val="20"/>
          <w:szCs w:val="20"/>
        </w:rPr>
        <w:t xml:space="preserve"> </w:t>
      </w:r>
      <w:r w:rsidR="00E81641">
        <w:rPr>
          <w:rFonts w:ascii="Times New Roman" w:hAnsi="Times New Roman"/>
          <w:sz w:val="20"/>
          <w:szCs w:val="20"/>
        </w:rPr>
        <w:t>o</w:t>
      </w:r>
      <w:r w:rsidR="00890A3C">
        <w:rPr>
          <w:rFonts w:ascii="Times New Roman" w:hAnsi="Times New Roman"/>
          <w:sz w:val="20"/>
          <w:szCs w:val="20"/>
        </w:rPr>
        <w:t>f</w:t>
      </w:r>
      <w:r w:rsidR="00E81641">
        <w:rPr>
          <w:rFonts w:ascii="Times New Roman" w:hAnsi="Times New Roman"/>
          <w:sz w:val="20"/>
          <w:szCs w:val="20"/>
        </w:rPr>
        <w:t xml:space="preserve"> it </w:t>
      </w:r>
      <w:r w:rsidR="004A2508" w:rsidRPr="007D30F9">
        <w:rPr>
          <w:rFonts w:ascii="Times New Roman" w:hAnsi="Times New Roman"/>
          <w:sz w:val="20"/>
          <w:szCs w:val="20"/>
        </w:rPr>
        <w:t>(e.g., when no XR PDU</w:t>
      </w:r>
      <w:r w:rsidR="00AC7AC9" w:rsidRPr="007D30F9">
        <w:rPr>
          <w:rFonts w:ascii="Times New Roman" w:hAnsi="Times New Roman"/>
          <w:sz w:val="20"/>
          <w:szCs w:val="20"/>
        </w:rPr>
        <w:t xml:space="preserve">s </w:t>
      </w:r>
      <w:r w:rsidR="00C743E2">
        <w:rPr>
          <w:rFonts w:ascii="Times New Roman" w:hAnsi="Times New Roman"/>
          <w:sz w:val="20"/>
          <w:szCs w:val="20"/>
        </w:rPr>
        <w:t xml:space="preserve">can </w:t>
      </w:r>
      <w:r w:rsidR="00AC7AC9" w:rsidRPr="007D30F9">
        <w:rPr>
          <w:rFonts w:ascii="Times New Roman" w:hAnsi="Times New Roman"/>
          <w:sz w:val="20"/>
          <w:szCs w:val="20"/>
        </w:rPr>
        <w:t>qualify as the urgent ones).</w:t>
      </w:r>
    </w:p>
    <w:p w14:paraId="5C09862D" w14:textId="77777777" w:rsidR="00FC4ECD" w:rsidRPr="007D30F9" w:rsidRDefault="00B62868" w:rsidP="00B62868">
      <w:pPr>
        <w:pStyle w:val="ListParagraph"/>
        <w:numPr>
          <w:ilvl w:val="0"/>
          <w:numId w:val="11"/>
        </w:numPr>
        <w:rPr>
          <w:rFonts w:ascii="Times New Roman" w:hAnsi="Times New Roman"/>
          <w:sz w:val="20"/>
          <w:szCs w:val="20"/>
        </w:rPr>
      </w:pPr>
      <w:r w:rsidRPr="007D30F9">
        <w:rPr>
          <w:rFonts w:ascii="Times New Roman" w:hAnsi="Times New Roman"/>
          <w:sz w:val="20"/>
          <w:szCs w:val="20"/>
        </w:rPr>
        <w:t>One XR BSR MAC CE plus one of the legacy BSR MAC CEs</w:t>
      </w:r>
      <w:r w:rsidR="00350AE2" w:rsidRPr="007D30F9">
        <w:rPr>
          <w:rFonts w:ascii="Times New Roman" w:hAnsi="Times New Roman"/>
          <w:sz w:val="20"/>
          <w:szCs w:val="20"/>
        </w:rPr>
        <w:t xml:space="preserve">: </w:t>
      </w:r>
    </w:p>
    <w:p w14:paraId="2C72AAE8" w14:textId="60F847A1" w:rsidR="004F1A35" w:rsidRPr="007D30F9" w:rsidRDefault="00350AE2" w:rsidP="00FC4ECD">
      <w:pPr>
        <w:pStyle w:val="ListParagraph"/>
        <w:numPr>
          <w:ilvl w:val="1"/>
          <w:numId w:val="11"/>
        </w:numPr>
        <w:rPr>
          <w:rFonts w:ascii="Times New Roman" w:hAnsi="Times New Roman"/>
          <w:sz w:val="20"/>
          <w:szCs w:val="20"/>
        </w:rPr>
      </w:pPr>
      <w:r w:rsidRPr="007D30F9">
        <w:rPr>
          <w:rFonts w:ascii="Times New Roman" w:hAnsi="Times New Roman"/>
          <w:sz w:val="20"/>
          <w:szCs w:val="20"/>
        </w:rPr>
        <w:t xml:space="preserve">used when reporting </w:t>
      </w:r>
      <w:r w:rsidR="00E260DB">
        <w:rPr>
          <w:rFonts w:ascii="Times New Roman" w:hAnsi="Times New Roman"/>
          <w:sz w:val="20"/>
          <w:szCs w:val="20"/>
        </w:rPr>
        <w:t xml:space="preserve">both </w:t>
      </w:r>
      <w:r w:rsidR="00D83FF5" w:rsidRPr="007D30F9">
        <w:rPr>
          <w:rFonts w:ascii="Times New Roman" w:hAnsi="Times New Roman"/>
          <w:sz w:val="20"/>
          <w:szCs w:val="20"/>
        </w:rPr>
        <w:t>the urgent data volume</w:t>
      </w:r>
      <w:r w:rsidR="00DF1690">
        <w:rPr>
          <w:rFonts w:ascii="Times New Roman" w:hAnsi="Times New Roman"/>
          <w:sz w:val="20"/>
          <w:szCs w:val="20"/>
        </w:rPr>
        <w:t xml:space="preserve"> o</w:t>
      </w:r>
      <w:r w:rsidR="000E3584">
        <w:rPr>
          <w:rFonts w:ascii="Times New Roman" w:hAnsi="Times New Roman"/>
          <w:sz w:val="20"/>
          <w:szCs w:val="20"/>
        </w:rPr>
        <w:t>f</w:t>
      </w:r>
      <w:r w:rsidR="00DF1690">
        <w:rPr>
          <w:rFonts w:ascii="Times New Roman" w:hAnsi="Times New Roman"/>
          <w:sz w:val="20"/>
          <w:szCs w:val="20"/>
        </w:rPr>
        <w:t xml:space="preserve"> the XR LCG and</w:t>
      </w:r>
      <w:r w:rsidR="0011492B">
        <w:rPr>
          <w:rFonts w:ascii="Times New Roman" w:hAnsi="Times New Roman"/>
          <w:sz w:val="20"/>
          <w:szCs w:val="20"/>
        </w:rPr>
        <w:t xml:space="preserve"> one of the following:</w:t>
      </w:r>
      <w:r w:rsidR="00DF1690">
        <w:rPr>
          <w:rFonts w:ascii="Times New Roman" w:hAnsi="Times New Roman"/>
          <w:sz w:val="20"/>
          <w:szCs w:val="20"/>
        </w:rPr>
        <w:t xml:space="preserve"> </w:t>
      </w:r>
      <w:r w:rsidR="00AD3CB7" w:rsidRPr="007D30F9">
        <w:rPr>
          <w:rFonts w:ascii="Times New Roman" w:hAnsi="Times New Roman"/>
          <w:sz w:val="20"/>
          <w:szCs w:val="20"/>
        </w:rPr>
        <w:t xml:space="preserve">the </w:t>
      </w:r>
      <w:r w:rsidR="00AD3CB7">
        <w:rPr>
          <w:rFonts w:ascii="Times New Roman" w:hAnsi="Times New Roman"/>
          <w:sz w:val="20"/>
          <w:szCs w:val="20"/>
        </w:rPr>
        <w:t>non-</w:t>
      </w:r>
      <w:r w:rsidR="00AD3CB7" w:rsidRPr="007D30F9">
        <w:rPr>
          <w:rFonts w:ascii="Times New Roman" w:hAnsi="Times New Roman"/>
          <w:sz w:val="20"/>
          <w:szCs w:val="20"/>
        </w:rPr>
        <w:t>urgent data volume</w:t>
      </w:r>
      <w:r w:rsidR="00AD3CB7">
        <w:rPr>
          <w:rFonts w:ascii="Times New Roman" w:hAnsi="Times New Roman"/>
          <w:sz w:val="20"/>
          <w:szCs w:val="20"/>
        </w:rPr>
        <w:t xml:space="preserve"> o</w:t>
      </w:r>
      <w:r w:rsidR="000E3584">
        <w:rPr>
          <w:rFonts w:ascii="Times New Roman" w:hAnsi="Times New Roman"/>
          <w:sz w:val="20"/>
          <w:szCs w:val="20"/>
        </w:rPr>
        <w:t>f</w:t>
      </w:r>
      <w:r w:rsidR="00AD3CB7">
        <w:rPr>
          <w:rFonts w:ascii="Times New Roman" w:hAnsi="Times New Roman"/>
          <w:sz w:val="20"/>
          <w:szCs w:val="20"/>
        </w:rPr>
        <w:t xml:space="preserve"> the XR LCG</w:t>
      </w:r>
      <w:r w:rsidR="0011492B">
        <w:rPr>
          <w:rFonts w:ascii="Times New Roman" w:hAnsi="Times New Roman"/>
          <w:sz w:val="20"/>
          <w:szCs w:val="20"/>
        </w:rPr>
        <w:t>,</w:t>
      </w:r>
      <w:r w:rsidR="00E260DB">
        <w:rPr>
          <w:rFonts w:ascii="Times New Roman" w:hAnsi="Times New Roman"/>
          <w:sz w:val="20"/>
          <w:szCs w:val="20"/>
        </w:rPr>
        <w:t xml:space="preserve"> the legacy data volume</w:t>
      </w:r>
      <w:r w:rsidR="00F5170B">
        <w:rPr>
          <w:rFonts w:ascii="Times New Roman" w:hAnsi="Times New Roman"/>
          <w:sz w:val="20"/>
          <w:szCs w:val="20"/>
        </w:rPr>
        <w:t>(s)</w:t>
      </w:r>
      <w:r w:rsidR="00E260DB">
        <w:rPr>
          <w:rFonts w:ascii="Times New Roman" w:hAnsi="Times New Roman"/>
          <w:sz w:val="20"/>
          <w:szCs w:val="20"/>
        </w:rPr>
        <w:t xml:space="preserve"> on </w:t>
      </w:r>
      <w:r w:rsidR="00F5170B">
        <w:rPr>
          <w:rFonts w:ascii="Times New Roman" w:hAnsi="Times New Roman"/>
          <w:sz w:val="20"/>
          <w:szCs w:val="20"/>
        </w:rPr>
        <w:t xml:space="preserve">the </w:t>
      </w:r>
      <w:r w:rsidR="00E260DB">
        <w:rPr>
          <w:rFonts w:ascii="Times New Roman" w:hAnsi="Times New Roman"/>
          <w:sz w:val="20"/>
          <w:szCs w:val="20"/>
        </w:rPr>
        <w:t xml:space="preserve">non-XR </w:t>
      </w:r>
      <w:r w:rsidR="00F5170B">
        <w:rPr>
          <w:rFonts w:ascii="Times New Roman" w:hAnsi="Times New Roman"/>
          <w:sz w:val="20"/>
          <w:szCs w:val="20"/>
        </w:rPr>
        <w:t>LCG(s)</w:t>
      </w:r>
      <w:r w:rsidR="0011492B">
        <w:rPr>
          <w:rFonts w:ascii="Times New Roman" w:hAnsi="Times New Roman"/>
          <w:sz w:val="20"/>
          <w:szCs w:val="20"/>
        </w:rPr>
        <w:t>, or both</w:t>
      </w:r>
      <w:r w:rsidR="00F5170B">
        <w:rPr>
          <w:rFonts w:ascii="Times New Roman" w:hAnsi="Times New Roman"/>
          <w:sz w:val="20"/>
          <w:szCs w:val="20"/>
        </w:rPr>
        <w:t>.</w:t>
      </w:r>
      <w:r w:rsidR="00AD3CB7">
        <w:rPr>
          <w:rFonts w:ascii="Times New Roman" w:hAnsi="Times New Roman"/>
          <w:sz w:val="20"/>
          <w:szCs w:val="20"/>
        </w:rPr>
        <w:t xml:space="preserve"> </w:t>
      </w:r>
    </w:p>
    <w:p w14:paraId="5D9994C9" w14:textId="59180D4E" w:rsidR="004F1A35" w:rsidRDefault="004F1A35" w:rsidP="004F1A35">
      <w:pPr>
        <w:rPr>
          <w:b/>
          <w:bCs/>
          <w:sz w:val="20"/>
          <w:szCs w:val="20"/>
        </w:rPr>
      </w:pPr>
      <w:r>
        <w:rPr>
          <w:b/>
          <w:bCs/>
          <w:sz w:val="20"/>
          <w:szCs w:val="20"/>
        </w:rPr>
        <w:t xml:space="preserve">Proposal </w:t>
      </w:r>
      <w:proofErr w:type="gramStart"/>
      <w:r w:rsidR="00135342">
        <w:rPr>
          <w:b/>
          <w:bCs/>
          <w:sz w:val="20"/>
          <w:szCs w:val="20"/>
        </w:rPr>
        <w:t>4</w:t>
      </w:r>
      <w:proofErr w:type="gramEnd"/>
      <w:r>
        <w:rPr>
          <w:b/>
          <w:bCs/>
          <w:sz w:val="20"/>
          <w:szCs w:val="20"/>
        </w:rPr>
        <w:t xml:space="preserve">. </w:t>
      </w:r>
      <w:r w:rsidR="00135342">
        <w:rPr>
          <w:b/>
          <w:bCs/>
          <w:sz w:val="20"/>
          <w:szCs w:val="20"/>
        </w:rPr>
        <w:t xml:space="preserve">The urgent data volume </w:t>
      </w:r>
      <w:r w:rsidR="00133D12">
        <w:rPr>
          <w:b/>
          <w:bCs/>
          <w:sz w:val="20"/>
          <w:szCs w:val="20"/>
        </w:rPr>
        <w:t>of</w:t>
      </w:r>
      <w:r w:rsidR="00135342">
        <w:rPr>
          <w:b/>
          <w:bCs/>
          <w:sz w:val="20"/>
          <w:szCs w:val="20"/>
        </w:rPr>
        <w:t xml:space="preserve"> an LCG</w:t>
      </w:r>
      <w:r>
        <w:rPr>
          <w:b/>
          <w:bCs/>
          <w:sz w:val="20"/>
          <w:szCs w:val="20"/>
        </w:rPr>
        <w:t xml:space="preserve"> </w:t>
      </w:r>
      <w:r w:rsidR="00133D12">
        <w:rPr>
          <w:b/>
          <w:bCs/>
          <w:sz w:val="20"/>
          <w:szCs w:val="20"/>
        </w:rPr>
        <w:t xml:space="preserve">associated with the XR QoS flow </w:t>
      </w:r>
      <w:proofErr w:type="gramStart"/>
      <w:r w:rsidR="00133D12">
        <w:rPr>
          <w:b/>
          <w:bCs/>
          <w:sz w:val="20"/>
          <w:szCs w:val="20"/>
        </w:rPr>
        <w:t>is reported</w:t>
      </w:r>
      <w:proofErr w:type="gramEnd"/>
      <w:r w:rsidR="00133D12">
        <w:rPr>
          <w:b/>
          <w:bCs/>
          <w:sz w:val="20"/>
          <w:szCs w:val="20"/>
        </w:rPr>
        <w:t xml:space="preserve"> using a new XR </w:t>
      </w:r>
      <w:r>
        <w:rPr>
          <w:b/>
          <w:bCs/>
          <w:sz w:val="20"/>
          <w:szCs w:val="20"/>
        </w:rPr>
        <w:t>BSR MAC CE.</w:t>
      </w:r>
    </w:p>
    <w:p w14:paraId="35F1A142" w14:textId="29B99EFE" w:rsidR="00133D12" w:rsidRDefault="00133D12" w:rsidP="00133D12">
      <w:pPr>
        <w:rPr>
          <w:b/>
          <w:bCs/>
          <w:sz w:val="20"/>
          <w:szCs w:val="20"/>
        </w:rPr>
      </w:pPr>
      <w:r>
        <w:rPr>
          <w:b/>
          <w:bCs/>
          <w:sz w:val="20"/>
          <w:szCs w:val="20"/>
        </w:rPr>
        <w:t xml:space="preserve">Proposal </w:t>
      </w:r>
      <w:proofErr w:type="gramStart"/>
      <w:r>
        <w:rPr>
          <w:b/>
          <w:bCs/>
          <w:sz w:val="20"/>
          <w:szCs w:val="20"/>
        </w:rPr>
        <w:t>5</w:t>
      </w:r>
      <w:proofErr w:type="gramEnd"/>
      <w:r>
        <w:rPr>
          <w:b/>
          <w:bCs/>
          <w:sz w:val="20"/>
          <w:szCs w:val="20"/>
        </w:rPr>
        <w:t xml:space="preserve">. The non-urgent data volume of an LCG associated with the XR QoS flow </w:t>
      </w:r>
      <w:proofErr w:type="gramStart"/>
      <w:r>
        <w:rPr>
          <w:b/>
          <w:bCs/>
          <w:sz w:val="20"/>
          <w:szCs w:val="20"/>
        </w:rPr>
        <w:t>is reported</w:t>
      </w:r>
      <w:proofErr w:type="gramEnd"/>
      <w:r>
        <w:rPr>
          <w:b/>
          <w:bCs/>
          <w:sz w:val="20"/>
          <w:szCs w:val="20"/>
        </w:rPr>
        <w:t xml:space="preserve"> using one of the legacy BSR MAC CEs.</w:t>
      </w:r>
    </w:p>
    <w:p w14:paraId="2BA6F351" w14:textId="5FFFEF10" w:rsidR="000D074E" w:rsidRDefault="0036039C" w:rsidP="001125FF">
      <w:pPr>
        <w:pStyle w:val="Heading2"/>
      </w:pPr>
      <w:r>
        <w:t>Remaining</w:t>
      </w:r>
      <w:r w:rsidR="004B2451">
        <w:t xml:space="preserve"> </w:t>
      </w:r>
      <w:r>
        <w:t>issues o</w:t>
      </w:r>
      <w:r w:rsidR="00A734CF">
        <w:t>n B</w:t>
      </w:r>
      <w:r w:rsidR="000239BB">
        <w:t>uffer Size</w:t>
      </w:r>
      <w:r w:rsidR="00E7581E">
        <w:t xml:space="preserve"> </w:t>
      </w:r>
      <w:r>
        <w:t>t</w:t>
      </w:r>
      <w:r w:rsidR="00E7581E">
        <w:t>able</w:t>
      </w:r>
      <w:r w:rsidR="004B2451">
        <w:t xml:space="preserve"> design</w:t>
      </w:r>
      <w:r w:rsidR="000D074E">
        <w:t xml:space="preserve"> </w:t>
      </w:r>
      <w:r w:rsidR="00BB3ED5">
        <w:t>for XR</w:t>
      </w:r>
    </w:p>
    <w:p w14:paraId="12DD7729" w14:textId="59B04E12" w:rsidR="001125FF" w:rsidRDefault="00953197" w:rsidP="000D074E">
      <w:pPr>
        <w:pStyle w:val="Heading3"/>
      </w:pPr>
      <w:r>
        <w:t>Suitable</w:t>
      </w:r>
      <w:r w:rsidR="000D074E" w:rsidRPr="000D074E">
        <w:t xml:space="preserve"> range of </w:t>
      </w:r>
      <w:r>
        <w:t>buffer size</w:t>
      </w:r>
      <w:r w:rsidR="00DE1DA2">
        <w:t>s</w:t>
      </w:r>
      <w:r w:rsidR="009C708C">
        <w:t xml:space="preserve"> covered </w:t>
      </w:r>
      <w:r w:rsidR="007D3BF2">
        <w:t>by</w:t>
      </w:r>
      <w:r w:rsidR="009C708C">
        <w:t xml:space="preserve"> </w:t>
      </w:r>
      <w:r w:rsidR="00724244">
        <w:t>new B</w:t>
      </w:r>
      <w:r w:rsidR="00A241F9">
        <w:t>uffer Size</w:t>
      </w:r>
      <w:r w:rsidR="009C708C">
        <w:t xml:space="preserve"> table</w:t>
      </w:r>
      <w:r w:rsidR="00DE1DA2">
        <w:t xml:space="preserve"> and </w:t>
      </w:r>
      <w:r w:rsidR="007416B3">
        <w:t>acceptable bound of quantization errors</w:t>
      </w:r>
    </w:p>
    <w:p w14:paraId="13F66CF2" w14:textId="201F79BC" w:rsidR="0052213C" w:rsidRDefault="006B7B26" w:rsidP="00781517">
      <w:pPr>
        <w:rPr>
          <w:sz w:val="20"/>
          <w:szCs w:val="20"/>
        </w:rPr>
      </w:pPr>
      <w:r>
        <w:rPr>
          <w:sz w:val="20"/>
          <w:szCs w:val="20"/>
        </w:rPr>
        <w:t xml:space="preserve">In [5], </w:t>
      </w:r>
      <w:r w:rsidR="00752B6C">
        <w:rPr>
          <w:sz w:val="20"/>
          <w:szCs w:val="20"/>
        </w:rPr>
        <w:t xml:space="preserve">the </w:t>
      </w:r>
      <w:r w:rsidR="00A54794">
        <w:rPr>
          <w:sz w:val="20"/>
          <w:szCs w:val="20"/>
        </w:rPr>
        <w:t xml:space="preserve">AR </w:t>
      </w:r>
      <w:r w:rsidR="00752B6C">
        <w:rPr>
          <w:sz w:val="20"/>
          <w:szCs w:val="20"/>
        </w:rPr>
        <w:t>U</w:t>
      </w:r>
      <w:r w:rsidR="00A54794">
        <w:rPr>
          <w:sz w:val="20"/>
          <w:szCs w:val="20"/>
        </w:rPr>
        <w:t xml:space="preserve">L </w:t>
      </w:r>
      <w:r w:rsidR="00752B6C">
        <w:rPr>
          <w:sz w:val="20"/>
          <w:szCs w:val="20"/>
        </w:rPr>
        <w:t xml:space="preserve">video traffic </w:t>
      </w:r>
      <w:proofErr w:type="gramStart"/>
      <w:r w:rsidR="00752B6C">
        <w:rPr>
          <w:sz w:val="20"/>
          <w:szCs w:val="20"/>
        </w:rPr>
        <w:t>is assumed</w:t>
      </w:r>
      <w:proofErr w:type="gramEnd"/>
      <w:r w:rsidR="00752B6C">
        <w:rPr>
          <w:sz w:val="20"/>
          <w:szCs w:val="20"/>
        </w:rPr>
        <w:t xml:space="preserve"> to have </w:t>
      </w:r>
      <w:r w:rsidR="00F479FE">
        <w:rPr>
          <w:sz w:val="20"/>
          <w:szCs w:val="20"/>
        </w:rPr>
        <w:t xml:space="preserve">a </w:t>
      </w:r>
      <w:r w:rsidR="00992CF3">
        <w:rPr>
          <w:sz w:val="20"/>
          <w:szCs w:val="20"/>
        </w:rPr>
        <w:t>frame</w:t>
      </w:r>
      <w:r w:rsidR="00A54794">
        <w:rPr>
          <w:sz w:val="20"/>
          <w:szCs w:val="20"/>
        </w:rPr>
        <w:t xml:space="preserve"> rate of 60 Hz and </w:t>
      </w:r>
      <w:r w:rsidR="00752B6C">
        <w:rPr>
          <w:sz w:val="20"/>
          <w:szCs w:val="20"/>
        </w:rPr>
        <w:t xml:space="preserve">a data rate of 10Mbps </w:t>
      </w:r>
      <w:r w:rsidR="003829D1">
        <w:rPr>
          <w:sz w:val="20"/>
          <w:szCs w:val="20"/>
        </w:rPr>
        <w:t>(</w:t>
      </w:r>
      <w:r w:rsidR="00752B6C">
        <w:rPr>
          <w:sz w:val="20"/>
          <w:szCs w:val="20"/>
        </w:rPr>
        <w:t>baseline</w:t>
      </w:r>
      <w:r w:rsidR="003829D1">
        <w:rPr>
          <w:sz w:val="20"/>
          <w:szCs w:val="20"/>
        </w:rPr>
        <w:t>)</w:t>
      </w:r>
      <w:r w:rsidR="00752B6C">
        <w:rPr>
          <w:sz w:val="20"/>
          <w:szCs w:val="20"/>
        </w:rPr>
        <w:t xml:space="preserve"> </w:t>
      </w:r>
      <w:r w:rsidR="003829D1">
        <w:rPr>
          <w:sz w:val="20"/>
          <w:szCs w:val="20"/>
        </w:rPr>
        <w:t>or</w:t>
      </w:r>
      <w:r w:rsidR="00752B6C">
        <w:rPr>
          <w:sz w:val="20"/>
          <w:szCs w:val="20"/>
        </w:rPr>
        <w:t xml:space="preserve"> 20Mbps </w:t>
      </w:r>
      <w:r w:rsidR="003829D1">
        <w:rPr>
          <w:sz w:val="20"/>
          <w:szCs w:val="20"/>
        </w:rPr>
        <w:t>(</w:t>
      </w:r>
      <w:r w:rsidR="00752B6C">
        <w:rPr>
          <w:sz w:val="20"/>
          <w:szCs w:val="20"/>
        </w:rPr>
        <w:t>optional</w:t>
      </w:r>
      <w:r w:rsidR="003829D1">
        <w:rPr>
          <w:sz w:val="20"/>
          <w:szCs w:val="20"/>
        </w:rPr>
        <w:t>)</w:t>
      </w:r>
      <w:r w:rsidR="00A54794">
        <w:rPr>
          <w:sz w:val="20"/>
          <w:szCs w:val="20"/>
        </w:rPr>
        <w:t xml:space="preserve">. </w:t>
      </w:r>
      <w:r w:rsidR="0051147A">
        <w:rPr>
          <w:sz w:val="20"/>
          <w:szCs w:val="20"/>
        </w:rPr>
        <w:t xml:space="preserve">Therefore, the average </w:t>
      </w:r>
      <w:r w:rsidR="009F5D88">
        <w:rPr>
          <w:sz w:val="20"/>
          <w:szCs w:val="20"/>
        </w:rPr>
        <w:t>frame</w:t>
      </w:r>
      <w:r w:rsidR="0051147A">
        <w:rPr>
          <w:sz w:val="20"/>
          <w:szCs w:val="20"/>
        </w:rPr>
        <w:t xml:space="preserve"> size is </w:t>
      </w:r>
      <w:r w:rsidR="00B57890">
        <w:rPr>
          <w:sz w:val="20"/>
          <w:szCs w:val="20"/>
        </w:rPr>
        <w:t>about 20 K</w:t>
      </w:r>
      <w:r w:rsidR="00937C53">
        <w:rPr>
          <w:sz w:val="20"/>
          <w:szCs w:val="20"/>
        </w:rPr>
        <w:t xml:space="preserve">bytes </w:t>
      </w:r>
      <w:r w:rsidR="00B57890">
        <w:rPr>
          <w:sz w:val="20"/>
          <w:szCs w:val="20"/>
        </w:rPr>
        <w:t>for</w:t>
      </w:r>
      <w:r w:rsidR="00937C53">
        <w:rPr>
          <w:sz w:val="20"/>
          <w:szCs w:val="20"/>
        </w:rPr>
        <w:t xml:space="preserve"> the</w:t>
      </w:r>
      <w:r w:rsidR="00B57890">
        <w:rPr>
          <w:sz w:val="20"/>
          <w:szCs w:val="20"/>
        </w:rPr>
        <w:t xml:space="preserve"> baseline</w:t>
      </w:r>
      <w:r w:rsidR="00697CE4">
        <w:rPr>
          <w:sz w:val="20"/>
          <w:szCs w:val="20"/>
        </w:rPr>
        <w:t xml:space="preserve"> scenario</w:t>
      </w:r>
      <w:r w:rsidR="00B57890">
        <w:rPr>
          <w:sz w:val="20"/>
          <w:szCs w:val="20"/>
        </w:rPr>
        <w:t xml:space="preserve"> and 40 KB for</w:t>
      </w:r>
      <w:r w:rsidR="00937C53">
        <w:rPr>
          <w:sz w:val="20"/>
          <w:szCs w:val="20"/>
        </w:rPr>
        <w:t xml:space="preserve"> the</w:t>
      </w:r>
      <w:r w:rsidR="00B57890">
        <w:rPr>
          <w:sz w:val="20"/>
          <w:szCs w:val="20"/>
        </w:rPr>
        <w:t xml:space="preserve"> </w:t>
      </w:r>
      <w:r w:rsidR="00697CE4">
        <w:rPr>
          <w:sz w:val="20"/>
          <w:szCs w:val="20"/>
        </w:rPr>
        <w:t>optional scenario</w:t>
      </w:r>
      <w:r w:rsidR="005E28FD">
        <w:rPr>
          <w:sz w:val="20"/>
          <w:szCs w:val="20"/>
        </w:rPr>
        <w:t>.</w:t>
      </w:r>
      <w:r w:rsidR="002A3AF2">
        <w:rPr>
          <w:sz w:val="20"/>
          <w:szCs w:val="20"/>
        </w:rPr>
        <w:t xml:space="preserve"> </w:t>
      </w:r>
      <w:r w:rsidR="00A70603">
        <w:rPr>
          <w:sz w:val="20"/>
          <w:szCs w:val="20"/>
        </w:rPr>
        <w:t xml:space="preserve">However, the average frame size computed </w:t>
      </w:r>
      <w:r w:rsidR="003C0370">
        <w:rPr>
          <w:sz w:val="20"/>
          <w:szCs w:val="20"/>
        </w:rPr>
        <w:t>based on</w:t>
      </w:r>
      <w:r w:rsidR="00A70603">
        <w:rPr>
          <w:sz w:val="20"/>
          <w:szCs w:val="20"/>
        </w:rPr>
        <w:t xml:space="preserve"> the average data rate </w:t>
      </w:r>
      <w:r w:rsidR="001C78A0">
        <w:rPr>
          <w:sz w:val="20"/>
          <w:szCs w:val="20"/>
        </w:rPr>
        <w:t xml:space="preserve">and the frame rate </w:t>
      </w:r>
      <w:r w:rsidR="00535017">
        <w:rPr>
          <w:sz w:val="20"/>
          <w:szCs w:val="20"/>
        </w:rPr>
        <w:t>mostly reflects</w:t>
      </w:r>
      <w:r w:rsidR="00A70603">
        <w:rPr>
          <w:sz w:val="20"/>
          <w:szCs w:val="20"/>
        </w:rPr>
        <w:t xml:space="preserve"> the size of P frames, </w:t>
      </w:r>
      <w:r w:rsidR="00535017">
        <w:rPr>
          <w:sz w:val="20"/>
          <w:szCs w:val="20"/>
        </w:rPr>
        <w:t>because</w:t>
      </w:r>
      <w:r w:rsidR="00A70603">
        <w:rPr>
          <w:sz w:val="20"/>
          <w:szCs w:val="20"/>
        </w:rPr>
        <w:t xml:space="preserve"> </w:t>
      </w:r>
      <w:r w:rsidR="00B87E45">
        <w:rPr>
          <w:sz w:val="20"/>
          <w:szCs w:val="20"/>
        </w:rPr>
        <w:t xml:space="preserve">P frame </w:t>
      </w:r>
      <w:r w:rsidR="002C7AB6">
        <w:rPr>
          <w:sz w:val="20"/>
          <w:szCs w:val="20"/>
        </w:rPr>
        <w:t>appears more frequently than</w:t>
      </w:r>
      <w:r w:rsidR="00B87E45">
        <w:rPr>
          <w:sz w:val="20"/>
          <w:szCs w:val="20"/>
        </w:rPr>
        <w:t xml:space="preserve"> I frame.</w:t>
      </w:r>
      <w:r w:rsidR="003E11FC">
        <w:rPr>
          <w:sz w:val="20"/>
          <w:szCs w:val="20"/>
        </w:rPr>
        <w:t xml:space="preserve"> Meanwhile, the upper bound of the </w:t>
      </w:r>
      <w:r w:rsidR="002C7AB6">
        <w:rPr>
          <w:sz w:val="20"/>
          <w:szCs w:val="20"/>
        </w:rPr>
        <w:t xml:space="preserve">new </w:t>
      </w:r>
      <w:r w:rsidR="003E11FC">
        <w:rPr>
          <w:sz w:val="20"/>
          <w:szCs w:val="20"/>
        </w:rPr>
        <w:t xml:space="preserve">Buffer Size table should </w:t>
      </w:r>
      <w:proofErr w:type="gramStart"/>
      <w:r w:rsidR="00C8678A">
        <w:rPr>
          <w:sz w:val="20"/>
          <w:szCs w:val="20"/>
        </w:rPr>
        <w:t>be designed</w:t>
      </w:r>
      <w:proofErr w:type="gramEnd"/>
      <w:r w:rsidR="00C8678A">
        <w:rPr>
          <w:sz w:val="20"/>
          <w:szCs w:val="20"/>
        </w:rPr>
        <w:t xml:space="preserve"> based on the size of I frame</w:t>
      </w:r>
      <w:r w:rsidR="00086134">
        <w:rPr>
          <w:sz w:val="20"/>
          <w:szCs w:val="20"/>
        </w:rPr>
        <w:t>s</w:t>
      </w:r>
      <w:r w:rsidR="00A815B3">
        <w:rPr>
          <w:sz w:val="20"/>
          <w:szCs w:val="20"/>
        </w:rPr>
        <w:t xml:space="preserve">. </w:t>
      </w:r>
      <w:r w:rsidR="00CD1E61">
        <w:rPr>
          <w:sz w:val="20"/>
          <w:szCs w:val="20"/>
        </w:rPr>
        <w:t>The</w:t>
      </w:r>
      <w:r w:rsidR="002A3AF2">
        <w:rPr>
          <w:sz w:val="20"/>
          <w:szCs w:val="20"/>
        </w:rPr>
        <w:t xml:space="preserve"> average size of I frame</w:t>
      </w:r>
      <w:r w:rsidR="00086134">
        <w:rPr>
          <w:sz w:val="20"/>
          <w:szCs w:val="20"/>
        </w:rPr>
        <w:t>s</w:t>
      </w:r>
      <w:r w:rsidR="002A3AF2">
        <w:rPr>
          <w:sz w:val="20"/>
          <w:szCs w:val="20"/>
        </w:rPr>
        <w:t xml:space="preserve"> </w:t>
      </w:r>
      <w:r w:rsidR="008568F3">
        <w:rPr>
          <w:sz w:val="20"/>
          <w:szCs w:val="20"/>
        </w:rPr>
        <w:t xml:space="preserve">can be 4 to 5 times of the </w:t>
      </w:r>
      <w:r w:rsidR="00361CB5">
        <w:rPr>
          <w:sz w:val="20"/>
          <w:szCs w:val="20"/>
        </w:rPr>
        <w:t xml:space="preserve">average </w:t>
      </w:r>
      <w:r w:rsidR="008568F3">
        <w:rPr>
          <w:sz w:val="20"/>
          <w:szCs w:val="20"/>
        </w:rPr>
        <w:t>size of P frame</w:t>
      </w:r>
      <w:r w:rsidR="00086134">
        <w:rPr>
          <w:sz w:val="20"/>
          <w:szCs w:val="20"/>
        </w:rPr>
        <w:t>s</w:t>
      </w:r>
      <w:r w:rsidR="008568F3">
        <w:rPr>
          <w:sz w:val="20"/>
          <w:szCs w:val="20"/>
        </w:rPr>
        <w:t xml:space="preserve">. </w:t>
      </w:r>
      <w:r w:rsidR="006260F6">
        <w:rPr>
          <w:sz w:val="20"/>
          <w:szCs w:val="20"/>
        </w:rPr>
        <w:t xml:space="preserve">Therefore, we consider an upper </w:t>
      </w:r>
      <w:r w:rsidR="004B090A">
        <w:rPr>
          <w:sz w:val="20"/>
          <w:szCs w:val="20"/>
        </w:rPr>
        <w:t xml:space="preserve">bound of the size of a single </w:t>
      </w:r>
      <w:r w:rsidR="00992CF3">
        <w:rPr>
          <w:sz w:val="20"/>
          <w:szCs w:val="20"/>
        </w:rPr>
        <w:t>frame</w:t>
      </w:r>
      <w:r w:rsidR="004B090A">
        <w:rPr>
          <w:sz w:val="20"/>
          <w:szCs w:val="20"/>
        </w:rPr>
        <w:t xml:space="preserve"> </w:t>
      </w:r>
      <w:r w:rsidR="00A05AA2">
        <w:rPr>
          <w:sz w:val="20"/>
          <w:szCs w:val="20"/>
        </w:rPr>
        <w:t xml:space="preserve">for AR UL video </w:t>
      </w:r>
      <w:r w:rsidR="004B090A">
        <w:rPr>
          <w:sz w:val="20"/>
          <w:szCs w:val="20"/>
        </w:rPr>
        <w:t xml:space="preserve">can be </w:t>
      </w:r>
      <w:proofErr w:type="gramStart"/>
      <w:r w:rsidR="004B090A">
        <w:rPr>
          <w:sz w:val="20"/>
          <w:szCs w:val="20"/>
        </w:rPr>
        <w:t>100</w:t>
      </w:r>
      <w:proofErr w:type="gramEnd"/>
      <w:r w:rsidR="004B090A">
        <w:rPr>
          <w:sz w:val="20"/>
          <w:szCs w:val="20"/>
        </w:rPr>
        <w:t xml:space="preserve"> K</w:t>
      </w:r>
      <w:r w:rsidR="00937C53">
        <w:rPr>
          <w:sz w:val="20"/>
          <w:szCs w:val="20"/>
        </w:rPr>
        <w:t xml:space="preserve">bytes for the baseline scenario and 200 Kbytes for </w:t>
      </w:r>
      <w:r w:rsidR="00A05AA2">
        <w:rPr>
          <w:sz w:val="20"/>
          <w:szCs w:val="20"/>
        </w:rPr>
        <w:t xml:space="preserve">the </w:t>
      </w:r>
      <w:r w:rsidR="00937C53">
        <w:rPr>
          <w:sz w:val="20"/>
          <w:szCs w:val="20"/>
        </w:rPr>
        <w:t>optional scenario</w:t>
      </w:r>
      <w:r w:rsidR="00A05AA2">
        <w:rPr>
          <w:sz w:val="20"/>
          <w:szCs w:val="20"/>
        </w:rPr>
        <w:t>.</w:t>
      </w:r>
      <w:r w:rsidR="004F3B46">
        <w:rPr>
          <w:sz w:val="20"/>
          <w:szCs w:val="20"/>
        </w:rPr>
        <w:t xml:space="preserve"> </w:t>
      </w:r>
    </w:p>
    <w:p w14:paraId="1C9CBBFC" w14:textId="61179D58" w:rsidR="00CA01D7" w:rsidRDefault="00D25762" w:rsidP="00781517">
      <w:pPr>
        <w:rPr>
          <w:sz w:val="20"/>
          <w:szCs w:val="20"/>
        </w:rPr>
      </w:pPr>
      <w:r>
        <w:rPr>
          <w:sz w:val="20"/>
          <w:szCs w:val="20"/>
        </w:rPr>
        <w:t xml:space="preserve">We think, between two consecutive </w:t>
      </w:r>
      <w:r w:rsidR="007655CE">
        <w:rPr>
          <w:sz w:val="20"/>
          <w:szCs w:val="20"/>
        </w:rPr>
        <w:t xml:space="preserve">video </w:t>
      </w:r>
      <w:r w:rsidR="00E06626">
        <w:rPr>
          <w:sz w:val="20"/>
          <w:szCs w:val="20"/>
        </w:rPr>
        <w:t>frame</w:t>
      </w:r>
      <w:r w:rsidR="007655CE">
        <w:rPr>
          <w:sz w:val="20"/>
          <w:szCs w:val="20"/>
        </w:rPr>
        <w:t>s</w:t>
      </w:r>
      <w:r w:rsidR="00E06626">
        <w:rPr>
          <w:sz w:val="20"/>
          <w:szCs w:val="20"/>
        </w:rPr>
        <w:t xml:space="preserve"> (PDU Sets), the UE </w:t>
      </w:r>
      <w:r w:rsidR="007655CE">
        <w:rPr>
          <w:sz w:val="20"/>
          <w:szCs w:val="20"/>
        </w:rPr>
        <w:t>can</w:t>
      </w:r>
      <w:r w:rsidR="00E06626">
        <w:rPr>
          <w:sz w:val="20"/>
          <w:szCs w:val="20"/>
        </w:rPr>
        <w:t xml:space="preserve"> report </w:t>
      </w:r>
      <w:r w:rsidR="007655CE">
        <w:rPr>
          <w:sz w:val="20"/>
          <w:szCs w:val="20"/>
        </w:rPr>
        <w:t xml:space="preserve">only </w:t>
      </w:r>
      <w:r w:rsidR="00E06626">
        <w:rPr>
          <w:sz w:val="20"/>
          <w:szCs w:val="20"/>
        </w:rPr>
        <w:t>the earlier</w:t>
      </w:r>
      <w:r w:rsidR="007655CE">
        <w:rPr>
          <w:sz w:val="20"/>
          <w:szCs w:val="20"/>
        </w:rPr>
        <w:t xml:space="preserve"> frame </w:t>
      </w:r>
      <w:r w:rsidR="00702281">
        <w:rPr>
          <w:sz w:val="20"/>
          <w:szCs w:val="20"/>
        </w:rPr>
        <w:t>in</w:t>
      </w:r>
      <w:r w:rsidR="007655CE">
        <w:rPr>
          <w:sz w:val="20"/>
          <w:szCs w:val="20"/>
        </w:rPr>
        <w:t xml:space="preserve"> </w:t>
      </w:r>
      <w:r w:rsidR="00702281">
        <w:rPr>
          <w:sz w:val="20"/>
          <w:szCs w:val="20"/>
        </w:rPr>
        <w:t xml:space="preserve">the </w:t>
      </w:r>
      <w:r w:rsidR="007655CE">
        <w:rPr>
          <w:sz w:val="20"/>
          <w:szCs w:val="20"/>
        </w:rPr>
        <w:t>urgent</w:t>
      </w:r>
      <w:r w:rsidR="00702281">
        <w:rPr>
          <w:sz w:val="20"/>
          <w:szCs w:val="20"/>
        </w:rPr>
        <w:t xml:space="preserve"> data volume. </w:t>
      </w:r>
      <w:r w:rsidR="00CD14EB">
        <w:rPr>
          <w:sz w:val="20"/>
          <w:szCs w:val="20"/>
        </w:rPr>
        <w:t>The second frame (</w:t>
      </w:r>
      <w:r w:rsidR="001E0560">
        <w:rPr>
          <w:sz w:val="20"/>
          <w:szCs w:val="20"/>
        </w:rPr>
        <w:t>arrived 16.666</w:t>
      </w:r>
      <w:r w:rsidR="002D711E">
        <w:rPr>
          <w:sz w:val="20"/>
          <w:szCs w:val="20"/>
        </w:rPr>
        <w:t xml:space="preserve"> </w:t>
      </w:r>
      <w:r w:rsidR="001E0560">
        <w:rPr>
          <w:sz w:val="20"/>
          <w:szCs w:val="20"/>
        </w:rPr>
        <w:t>m</w:t>
      </w:r>
      <w:r w:rsidR="002D711E">
        <w:rPr>
          <w:sz w:val="20"/>
          <w:szCs w:val="20"/>
        </w:rPr>
        <w:t>s</w:t>
      </w:r>
      <w:r w:rsidR="001E0560">
        <w:rPr>
          <w:sz w:val="20"/>
          <w:szCs w:val="20"/>
        </w:rPr>
        <w:t>ec</w:t>
      </w:r>
      <w:r w:rsidR="00CD14EB">
        <w:rPr>
          <w:sz w:val="20"/>
          <w:szCs w:val="20"/>
        </w:rPr>
        <w:t xml:space="preserve"> later) should be reported in the non-urgent data volume.</w:t>
      </w:r>
      <w:r w:rsidR="001E23E7">
        <w:rPr>
          <w:sz w:val="20"/>
          <w:szCs w:val="20"/>
        </w:rPr>
        <w:t xml:space="preserve"> </w:t>
      </w:r>
      <w:r w:rsidR="00DE3A56">
        <w:rPr>
          <w:sz w:val="20"/>
          <w:szCs w:val="20"/>
        </w:rPr>
        <w:t>And</w:t>
      </w:r>
      <w:r w:rsidR="00173A4A">
        <w:rPr>
          <w:sz w:val="20"/>
          <w:szCs w:val="20"/>
        </w:rPr>
        <w:t xml:space="preserve"> we think the new Buffer Size table should be</w:t>
      </w:r>
      <w:r w:rsidR="006B71CA">
        <w:rPr>
          <w:sz w:val="20"/>
          <w:szCs w:val="20"/>
        </w:rPr>
        <w:t xml:space="preserve"> designed </w:t>
      </w:r>
      <w:r w:rsidR="00C50C87">
        <w:rPr>
          <w:sz w:val="20"/>
          <w:szCs w:val="20"/>
        </w:rPr>
        <w:t>primarily for reporting the urgent data volume</w:t>
      </w:r>
      <w:r w:rsidR="00374CA0">
        <w:rPr>
          <w:sz w:val="20"/>
          <w:szCs w:val="20"/>
        </w:rPr>
        <w:t>,</w:t>
      </w:r>
      <w:r w:rsidR="00C50C87">
        <w:rPr>
          <w:sz w:val="20"/>
          <w:szCs w:val="20"/>
        </w:rPr>
        <w:t xml:space="preserve"> </w:t>
      </w:r>
      <w:r w:rsidR="001164BF">
        <w:rPr>
          <w:sz w:val="20"/>
          <w:szCs w:val="20"/>
        </w:rPr>
        <w:t>as the non-urgent data volume can be reported using the legacy Buffer Size table</w:t>
      </w:r>
      <w:r w:rsidR="00172BEA">
        <w:rPr>
          <w:sz w:val="20"/>
          <w:szCs w:val="20"/>
        </w:rPr>
        <w:t xml:space="preserve">. </w:t>
      </w:r>
      <w:r w:rsidR="00E4223E">
        <w:rPr>
          <w:sz w:val="20"/>
          <w:szCs w:val="20"/>
        </w:rPr>
        <w:t>Therefore,</w:t>
      </w:r>
      <w:r w:rsidR="00C50C87">
        <w:rPr>
          <w:sz w:val="20"/>
          <w:szCs w:val="20"/>
        </w:rPr>
        <w:t xml:space="preserve"> </w:t>
      </w:r>
      <w:r w:rsidR="00E4223E">
        <w:rPr>
          <w:sz w:val="20"/>
          <w:szCs w:val="20"/>
        </w:rPr>
        <w:t>w</w:t>
      </w:r>
      <w:r w:rsidR="00F8349B">
        <w:rPr>
          <w:sz w:val="20"/>
          <w:szCs w:val="20"/>
        </w:rPr>
        <w:t xml:space="preserve">e think </w:t>
      </w:r>
      <w:r w:rsidR="008B39FB">
        <w:rPr>
          <w:sz w:val="20"/>
          <w:szCs w:val="20"/>
        </w:rPr>
        <w:t xml:space="preserve">the </w:t>
      </w:r>
      <w:r w:rsidR="00724244">
        <w:rPr>
          <w:sz w:val="20"/>
          <w:szCs w:val="20"/>
        </w:rPr>
        <w:t xml:space="preserve">new Buffer Size table should cover </w:t>
      </w:r>
      <w:r w:rsidR="0007753F">
        <w:rPr>
          <w:sz w:val="20"/>
          <w:szCs w:val="20"/>
        </w:rPr>
        <w:t xml:space="preserve">a buffer size </w:t>
      </w:r>
      <w:r w:rsidR="00724244">
        <w:rPr>
          <w:sz w:val="20"/>
          <w:szCs w:val="20"/>
        </w:rPr>
        <w:t xml:space="preserve">up to </w:t>
      </w:r>
      <w:proofErr w:type="gramStart"/>
      <w:r w:rsidR="00724244">
        <w:rPr>
          <w:sz w:val="20"/>
          <w:szCs w:val="20"/>
        </w:rPr>
        <w:t>200</w:t>
      </w:r>
      <w:proofErr w:type="gramEnd"/>
      <w:r w:rsidR="00724244">
        <w:rPr>
          <w:sz w:val="20"/>
          <w:szCs w:val="20"/>
        </w:rPr>
        <w:t xml:space="preserve"> Kbytes.</w:t>
      </w:r>
      <w:r w:rsidR="00A05AA2">
        <w:rPr>
          <w:sz w:val="20"/>
          <w:szCs w:val="20"/>
        </w:rPr>
        <w:t xml:space="preserve"> </w:t>
      </w:r>
      <w:r w:rsidR="00937C53">
        <w:rPr>
          <w:sz w:val="20"/>
          <w:szCs w:val="20"/>
        </w:rPr>
        <w:t xml:space="preserve"> </w:t>
      </w:r>
    </w:p>
    <w:p w14:paraId="71E31E20" w14:textId="722928B6" w:rsidR="00747FA0" w:rsidRDefault="00B36478" w:rsidP="00781517">
      <w:pPr>
        <w:rPr>
          <w:sz w:val="20"/>
          <w:szCs w:val="20"/>
        </w:rPr>
      </w:pPr>
      <w:r>
        <w:rPr>
          <w:sz w:val="20"/>
          <w:szCs w:val="20"/>
        </w:rPr>
        <w:t xml:space="preserve">If the new table covers from 0 </w:t>
      </w:r>
      <w:r w:rsidR="008D0556">
        <w:rPr>
          <w:sz w:val="20"/>
          <w:szCs w:val="20"/>
        </w:rPr>
        <w:t>Kbytes</w:t>
      </w:r>
      <w:r>
        <w:rPr>
          <w:sz w:val="20"/>
          <w:szCs w:val="20"/>
        </w:rPr>
        <w:t xml:space="preserve"> to </w:t>
      </w:r>
      <w:proofErr w:type="gramStart"/>
      <w:r w:rsidR="00C565C3">
        <w:rPr>
          <w:sz w:val="20"/>
          <w:szCs w:val="20"/>
        </w:rPr>
        <w:t>200</w:t>
      </w:r>
      <w:proofErr w:type="gramEnd"/>
      <w:r>
        <w:rPr>
          <w:sz w:val="20"/>
          <w:szCs w:val="20"/>
        </w:rPr>
        <w:t xml:space="preserve"> </w:t>
      </w:r>
      <w:r w:rsidR="008D0556">
        <w:rPr>
          <w:sz w:val="20"/>
          <w:szCs w:val="20"/>
        </w:rPr>
        <w:t>Kbytes</w:t>
      </w:r>
      <w:r w:rsidR="004A3520">
        <w:rPr>
          <w:sz w:val="20"/>
          <w:szCs w:val="20"/>
        </w:rPr>
        <w:t xml:space="preserve"> using an 8-bit index</w:t>
      </w:r>
      <w:r>
        <w:rPr>
          <w:sz w:val="20"/>
          <w:szCs w:val="20"/>
        </w:rPr>
        <w:t>, with a linear quantization scheme, the quantization step is about 800 bytes</w:t>
      </w:r>
      <w:r w:rsidR="00622925">
        <w:rPr>
          <w:sz w:val="20"/>
          <w:szCs w:val="20"/>
        </w:rPr>
        <w:t>.</w:t>
      </w:r>
      <w:r w:rsidR="000D737F">
        <w:rPr>
          <w:sz w:val="20"/>
          <w:szCs w:val="20"/>
        </w:rPr>
        <w:t xml:space="preserve"> </w:t>
      </w:r>
      <w:r w:rsidR="00622925">
        <w:rPr>
          <w:sz w:val="20"/>
          <w:szCs w:val="20"/>
        </w:rPr>
        <w:t>W</w:t>
      </w:r>
      <w:r w:rsidR="000D737F">
        <w:rPr>
          <w:sz w:val="20"/>
          <w:szCs w:val="20"/>
        </w:rPr>
        <w:t xml:space="preserve">e </w:t>
      </w:r>
      <w:r w:rsidR="008D0556">
        <w:rPr>
          <w:sz w:val="20"/>
          <w:szCs w:val="20"/>
        </w:rPr>
        <w:t xml:space="preserve">consider </w:t>
      </w:r>
      <w:r w:rsidR="00622925">
        <w:rPr>
          <w:sz w:val="20"/>
          <w:szCs w:val="20"/>
        </w:rPr>
        <w:t xml:space="preserve">it </w:t>
      </w:r>
      <w:r w:rsidR="008D0556">
        <w:rPr>
          <w:sz w:val="20"/>
          <w:szCs w:val="20"/>
        </w:rPr>
        <w:t>as acceptable</w:t>
      </w:r>
      <w:r w:rsidR="00622925">
        <w:rPr>
          <w:sz w:val="20"/>
          <w:szCs w:val="20"/>
        </w:rPr>
        <w:t xml:space="preserve">, noting that </w:t>
      </w:r>
      <w:r w:rsidR="00F742BF">
        <w:rPr>
          <w:sz w:val="20"/>
          <w:szCs w:val="20"/>
        </w:rPr>
        <w:t xml:space="preserve">in the legacy </w:t>
      </w:r>
      <w:r w:rsidR="00F21FFD">
        <w:rPr>
          <w:sz w:val="20"/>
          <w:szCs w:val="20"/>
        </w:rPr>
        <w:t xml:space="preserve">8-bit </w:t>
      </w:r>
      <w:r w:rsidR="00F742BF">
        <w:rPr>
          <w:sz w:val="20"/>
          <w:szCs w:val="20"/>
        </w:rPr>
        <w:t xml:space="preserve">Buffer Size table, </w:t>
      </w:r>
      <w:r w:rsidR="00622925">
        <w:rPr>
          <w:sz w:val="20"/>
          <w:szCs w:val="20"/>
        </w:rPr>
        <w:t xml:space="preserve">the quantization step of the last buffer size that is within the size of </w:t>
      </w:r>
      <w:proofErr w:type="gramStart"/>
      <w:r w:rsidR="00622925">
        <w:rPr>
          <w:sz w:val="20"/>
          <w:szCs w:val="20"/>
        </w:rPr>
        <w:t>200</w:t>
      </w:r>
      <w:proofErr w:type="gramEnd"/>
      <w:r w:rsidR="00622925">
        <w:rPr>
          <w:sz w:val="20"/>
          <w:szCs w:val="20"/>
        </w:rPr>
        <w:t xml:space="preserve"> Kbytes</w:t>
      </w:r>
      <w:r w:rsidR="00F742BF">
        <w:rPr>
          <w:sz w:val="20"/>
          <w:szCs w:val="20"/>
        </w:rPr>
        <w:t xml:space="preserve"> </w:t>
      </w:r>
      <w:r w:rsidR="003B4483">
        <w:rPr>
          <w:sz w:val="20"/>
          <w:szCs w:val="20"/>
        </w:rPr>
        <w:t>is about 12 Kbytes.</w:t>
      </w:r>
    </w:p>
    <w:p w14:paraId="4C71E44F" w14:textId="27B2084B" w:rsidR="00E8291F" w:rsidRPr="00C038A7" w:rsidRDefault="00E8291F" w:rsidP="00E8291F">
      <w:pPr>
        <w:rPr>
          <w:b/>
          <w:bCs/>
          <w:sz w:val="20"/>
          <w:szCs w:val="20"/>
        </w:rPr>
      </w:pPr>
      <w:r w:rsidRPr="00C038A7">
        <w:rPr>
          <w:b/>
          <w:bCs/>
          <w:sz w:val="20"/>
          <w:szCs w:val="20"/>
        </w:rPr>
        <w:t xml:space="preserve">Proposal </w:t>
      </w:r>
      <w:proofErr w:type="gramStart"/>
      <w:r w:rsidR="00E40104">
        <w:rPr>
          <w:b/>
          <w:bCs/>
          <w:sz w:val="20"/>
          <w:szCs w:val="20"/>
        </w:rPr>
        <w:t>6</w:t>
      </w:r>
      <w:proofErr w:type="gramEnd"/>
      <w:r w:rsidRPr="00C038A7">
        <w:rPr>
          <w:b/>
          <w:bCs/>
          <w:sz w:val="20"/>
          <w:szCs w:val="20"/>
        </w:rPr>
        <w:t>.</w:t>
      </w:r>
      <w:r>
        <w:rPr>
          <w:b/>
          <w:bCs/>
          <w:sz w:val="20"/>
          <w:szCs w:val="20"/>
        </w:rPr>
        <w:t xml:space="preserve"> </w:t>
      </w:r>
      <w:r w:rsidR="009A4DBB">
        <w:rPr>
          <w:b/>
          <w:bCs/>
          <w:sz w:val="20"/>
          <w:szCs w:val="20"/>
        </w:rPr>
        <w:t>As a baseline, t</w:t>
      </w:r>
      <w:r w:rsidR="00E40104">
        <w:rPr>
          <w:b/>
          <w:bCs/>
          <w:sz w:val="20"/>
          <w:szCs w:val="20"/>
        </w:rPr>
        <w:t>he</w:t>
      </w:r>
      <w:r w:rsidR="00C61265">
        <w:rPr>
          <w:b/>
          <w:bCs/>
          <w:sz w:val="20"/>
          <w:szCs w:val="20"/>
        </w:rPr>
        <w:t xml:space="preserve"> </w:t>
      </w:r>
      <w:r w:rsidR="00E40104">
        <w:rPr>
          <w:b/>
          <w:bCs/>
          <w:sz w:val="20"/>
          <w:szCs w:val="20"/>
        </w:rPr>
        <w:t>new Buffer Size table is a table with 8-bit</w:t>
      </w:r>
      <w:r w:rsidR="00155C8A">
        <w:rPr>
          <w:b/>
          <w:bCs/>
          <w:sz w:val="20"/>
          <w:szCs w:val="20"/>
        </w:rPr>
        <w:t xml:space="preserve"> index</w:t>
      </w:r>
      <w:r w:rsidR="00BD1D5D">
        <w:rPr>
          <w:b/>
          <w:bCs/>
          <w:sz w:val="20"/>
          <w:szCs w:val="20"/>
        </w:rPr>
        <w:t xml:space="preserve">, </w:t>
      </w:r>
      <w:r w:rsidR="003443C1">
        <w:rPr>
          <w:b/>
          <w:bCs/>
          <w:sz w:val="20"/>
          <w:szCs w:val="20"/>
        </w:rPr>
        <w:t>with buffer size levels</w:t>
      </w:r>
      <w:r w:rsidR="00BD1D5D">
        <w:rPr>
          <w:b/>
          <w:bCs/>
          <w:sz w:val="20"/>
          <w:szCs w:val="20"/>
        </w:rPr>
        <w:t xml:space="preserve"> from 0 Kbytes</w:t>
      </w:r>
      <w:r w:rsidR="003443C1">
        <w:rPr>
          <w:b/>
          <w:bCs/>
          <w:sz w:val="20"/>
          <w:szCs w:val="20"/>
        </w:rPr>
        <w:t xml:space="preserve"> to 204,000 bytes</w:t>
      </w:r>
      <w:r w:rsidR="00BD1D5D">
        <w:rPr>
          <w:b/>
          <w:bCs/>
          <w:sz w:val="20"/>
          <w:szCs w:val="20"/>
        </w:rPr>
        <w:t xml:space="preserve">, </w:t>
      </w:r>
      <w:r w:rsidR="00DD6A77">
        <w:rPr>
          <w:b/>
          <w:bCs/>
          <w:sz w:val="20"/>
          <w:szCs w:val="20"/>
        </w:rPr>
        <w:t xml:space="preserve">and </w:t>
      </w:r>
      <w:r w:rsidR="00BD1D5D">
        <w:rPr>
          <w:b/>
          <w:bCs/>
          <w:sz w:val="20"/>
          <w:szCs w:val="20"/>
        </w:rPr>
        <w:t xml:space="preserve">with a linear </w:t>
      </w:r>
      <w:r w:rsidR="00501728">
        <w:rPr>
          <w:b/>
          <w:bCs/>
          <w:sz w:val="20"/>
          <w:szCs w:val="20"/>
        </w:rPr>
        <w:t xml:space="preserve">quantization scheme and a </w:t>
      </w:r>
      <w:r w:rsidR="00BD1D5D">
        <w:rPr>
          <w:b/>
          <w:bCs/>
          <w:sz w:val="20"/>
          <w:szCs w:val="20"/>
        </w:rPr>
        <w:t xml:space="preserve">quantization step of </w:t>
      </w:r>
      <w:proofErr w:type="gramStart"/>
      <w:r w:rsidR="00BD1D5D">
        <w:rPr>
          <w:b/>
          <w:bCs/>
          <w:sz w:val="20"/>
          <w:szCs w:val="20"/>
        </w:rPr>
        <w:t>800</w:t>
      </w:r>
      <w:proofErr w:type="gramEnd"/>
      <w:r w:rsidR="00BD1D5D">
        <w:rPr>
          <w:b/>
          <w:bCs/>
          <w:sz w:val="20"/>
          <w:szCs w:val="20"/>
        </w:rPr>
        <w:t xml:space="preserve"> bytes</w:t>
      </w:r>
      <w:r w:rsidR="00893968">
        <w:rPr>
          <w:b/>
          <w:bCs/>
          <w:sz w:val="20"/>
          <w:szCs w:val="20"/>
        </w:rPr>
        <w:t xml:space="preserve">. </w:t>
      </w:r>
    </w:p>
    <w:p w14:paraId="69A4BB85" w14:textId="1E615221" w:rsidR="00C90B1A" w:rsidRDefault="00C025FA" w:rsidP="00C90B1A">
      <w:pPr>
        <w:pStyle w:val="Heading3"/>
      </w:pPr>
      <w:r>
        <w:t>On the n</w:t>
      </w:r>
      <w:r w:rsidR="00C90B1A">
        <w:t>umber of tables needed</w:t>
      </w:r>
    </w:p>
    <w:p w14:paraId="06064227" w14:textId="5956168D" w:rsidR="002C2F3F" w:rsidRDefault="001E3D70" w:rsidP="001E3D70">
      <w:pPr>
        <w:rPr>
          <w:sz w:val="20"/>
          <w:szCs w:val="20"/>
        </w:rPr>
      </w:pPr>
      <w:r>
        <w:rPr>
          <w:sz w:val="20"/>
          <w:szCs w:val="20"/>
        </w:rPr>
        <w:t xml:space="preserve">It seems to us that a single fixed table </w:t>
      </w:r>
      <w:r w:rsidR="002C2F3F">
        <w:rPr>
          <w:sz w:val="20"/>
          <w:szCs w:val="20"/>
        </w:rPr>
        <w:t xml:space="preserve">as described in Proposal 6 </w:t>
      </w:r>
      <w:r w:rsidR="000418EA">
        <w:rPr>
          <w:sz w:val="20"/>
          <w:szCs w:val="20"/>
        </w:rPr>
        <w:t>is sufficient for UL video traffic for most AR applications</w:t>
      </w:r>
      <w:r w:rsidR="000B4B71">
        <w:rPr>
          <w:sz w:val="20"/>
          <w:szCs w:val="20"/>
        </w:rPr>
        <w:t xml:space="preserve"> today</w:t>
      </w:r>
      <w:r w:rsidR="000418EA">
        <w:rPr>
          <w:sz w:val="20"/>
          <w:szCs w:val="20"/>
        </w:rPr>
        <w:t>.</w:t>
      </w:r>
      <w:r w:rsidR="000B4B71">
        <w:rPr>
          <w:sz w:val="20"/>
          <w:szCs w:val="20"/>
        </w:rPr>
        <w:t xml:space="preserve"> </w:t>
      </w:r>
      <w:r w:rsidR="00F763A0">
        <w:rPr>
          <w:sz w:val="20"/>
          <w:szCs w:val="20"/>
        </w:rPr>
        <w:t xml:space="preserve">The AR UL video traffic is primarily used for object recognition </w:t>
      </w:r>
      <w:r w:rsidR="004538DA">
        <w:rPr>
          <w:sz w:val="20"/>
          <w:szCs w:val="20"/>
        </w:rPr>
        <w:t xml:space="preserve">performed on the network side. </w:t>
      </w:r>
      <w:r w:rsidR="00D338C6">
        <w:rPr>
          <w:sz w:val="20"/>
          <w:szCs w:val="20"/>
        </w:rPr>
        <w:t>T</w:t>
      </w:r>
      <w:r w:rsidR="00527523">
        <w:rPr>
          <w:sz w:val="20"/>
          <w:szCs w:val="20"/>
        </w:rPr>
        <w:t xml:space="preserve">he video resolution </w:t>
      </w:r>
      <w:r w:rsidR="003A1C44">
        <w:rPr>
          <w:sz w:val="20"/>
          <w:szCs w:val="20"/>
        </w:rPr>
        <w:t>and</w:t>
      </w:r>
      <w:r w:rsidR="00527523">
        <w:rPr>
          <w:sz w:val="20"/>
          <w:szCs w:val="20"/>
        </w:rPr>
        <w:t xml:space="preserve"> the encoding technique</w:t>
      </w:r>
      <w:r w:rsidR="00A93B70">
        <w:rPr>
          <w:sz w:val="20"/>
          <w:szCs w:val="20"/>
        </w:rPr>
        <w:t xml:space="preserve">s used </w:t>
      </w:r>
      <w:r w:rsidR="003A1C44">
        <w:rPr>
          <w:sz w:val="20"/>
          <w:szCs w:val="20"/>
        </w:rPr>
        <w:t xml:space="preserve">today </w:t>
      </w:r>
      <w:r w:rsidR="00A93B70">
        <w:rPr>
          <w:sz w:val="20"/>
          <w:szCs w:val="20"/>
        </w:rPr>
        <w:t>for such purpose</w:t>
      </w:r>
      <w:r w:rsidR="004440C1">
        <w:rPr>
          <w:sz w:val="20"/>
          <w:szCs w:val="20"/>
        </w:rPr>
        <w:t xml:space="preserve"> </w:t>
      </w:r>
      <w:r w:rsidR="003A1C44">
        <w:rPr>
          <w:sz w:val="20"/>
          <w:szCs w:val="20"/>
        </w:rPr>
        <w:t xml:space="preserve">will </w:t>
      </w:r>
      <w:r w:rsidR="00CD1E61">
        <w:rPr>
          <w:sz w:val="20"/>
          <w:szCs w:val="20"/>
        </w:rPr>
        <w:t>be</w:t>
      </w:r>
      <w:r w:rsidR="003A1C44">
        <w:rPr>
          <w:sz w:val="20"/>
          <w:szCs w:val="20"/>
        </w:rPr>
        <w:t xml:space="preserve"> sufficient for </w:t>
      </w:r>
      <w:r w:rsidR="00017986">
        <w:rPr>
          <w:sz w:val="20"/>
          <w:szCs w:val="20"/>
        </w:rPr>
        <w:t xml:space="preserve">a while, until new </w:t>
      </w:r>
      <w:r w:rsidR="00B81401">
        <w:rPr>
          <w:sz w:val="20"/>
          <w:szCs w:val="20"/>
        </w:rPr>
        <w:t>purpose</w:t>
      </w:r>
      <w:r w:rsidR="008A2663">
        <w:rPr>
          <w:sz w:val="20"/>
          <w:szCs w:val="20"/>
        </w:rPr>
        <w:t>s</w:t>
      </w:r>
      <w:r w:rsidR="00B81401">
        <w:rPr>
          <w:sz w:val="20"/>
          <w:szCs w:val="20"/>
        </w:rPr>
        <w:t xml:space="preserve"> </w:t>
      </w:r>
      <w:r w:rsidR="003311B8">
        <w:rPr>
          <w:sz w:val="20"/>
          <w:szCs w:val="20"/>
        </w:rPr>
        <w:t>demand</w:t>
      </w:r>
      <w:r w:rsidR="00705DC4">
        <w:rPr>
          <w:sz w:val="20"/>
          <w:szCs w:val="20"/>
        </w:rPr>
        <w:t xml:space="preserve">ing </w:t>
      </w:r>
      <w:r w:rsidR="008A2663">
        <w:rPr>
          <w:sz w:val="20"/>
          <w:szCs w:val="20"/>
        </w:rPr>
        <w:t xml:space="preserve">a </w:t>
      </w:r>
      <w:r w:rsidR="00705DC4">
        <w:rPr>
          <w:sz w:val="20"/>
          <w:szCs w:val="20"/>
        </w:rPr>
        <w:t xml:space="preserve">much higher </w:t>
      </w:r>
      <w:r w:rsidR="00790642">
        <w:rPr>
          <w:sz w:val="20"/>
          <w:szCs w:val="20"/>
        </w:rPr>
        <w:t xml:space="preserve">video </w:t>
      </w:r>
      <w:r w:rsidR="00705DC4">
        <w:rPr>
          <w:sz w:val="20"/>
          <w:szCs w:val="20"/>
        </w:rPr>
        <w:t xml:space="preserve">resolution </w:t>
      </w:r>
      <w:r w:rsidR="00B81401">
        <w:rPr>
          <w:sz w:val="20"/>
          <w:szCs w:val="20"/>
        </w:rPr>
        <w:t>emerge</w:t>
      </w:r>
      <w:r w:rsidR="00790642">
        <w:rPr>
          <w:sz w:val="20"/>
          <w:szCs w:val="20"/>
        </w:rPr>
        <w:t>s</w:t>
      </w:r>
      <w:proofErr w:type="gramStart"/>
      <w:r w:rsidR="004440C1">
        <w:rPr>
          <w:sz w:val="20"/>
          <w:szCs w:val="20"/>
        </w:rPr>
        <w:t>.</w:t>
      </w:r>
      <w:r w:rsidR="00527523">
        <w:rPr>
          <w:sz w:val="20"/>
          <w:szCs w:val="20"/>
        </w:rPr>
        <w:t xml:space="preserve"> </w:t>
      </w:r>
      <w:r w:rsidR="00D516DC">
        <w:rPr>
          <w:sz w:val="20"/>
          <w:szCs w:val="20"/>
        </w:rPr>
        <w:t xml:space="preserve"> </w:t>
      </w:r>
      <w:proofErr w:type="gramEnd"/>
    </w:p>
    <w:p w14:paraId="39513320" w14:textId="6C7D3D7F" w:rsidR="00691046" w:rsidRPr="00C038A7" w:rsidRDefault="00691046" w:rsidP="00691046">
      <w:pPr>
        <w:rPr>
          <w:b/>
          <w:bCs/>
          <w:sz w:val="20"/>
          <w:szCs w:val="20"/>
        </w:rPr>
      </w:pPr>
      <w:r w:rsidRPr="00C038A7">
        <w:rPr>
          <w:b/>
          <w:bCs/>
          <w:sz w:val="20"/>
          <w:szCs w:val="20"/>
        </w:rPr>
        <w:t xml:space="preserve">Proposal </w:t>
      </w:r>
      <w:proofErr w:type="gramStart"/>
      <w:r>
        <w:rPr>
          <w:b/>
          <w:bCs/>
          <w:sz w:val="20"/>
          <w:szCs w:val="20"/>
        </w:rPr>
        <w:t>7</w:t>
      </w:r>
      <w:proofErr w:type="gramEnd"/>
      <w:r w:rsidRPr="00C038A7">
        <w:rPr>
          <w:b/>
          <w:bCs/>
          <w:sz w:val="20"/>
          <w:szCs w:val="20"/>
        </w:rPr>
        <w:t>.</w:t>
      </w:r>
      <w:r>
        <w:rPr>
          <w:b/>
          <w:bCs/>
          <w:sz w:val="20"/>
          <w:szCs w:val="20"/>
        </w:rPr>
        <w:t xml:space="preserve"> A</w:t>
      </w:r>
      <w:r w:rsidRPr="00691046">
        <w:rPr>
          <w:b/>
          <w:bCs/>
          <w:sz w:val="20"/>
          <w:szCs w:val="20"/>
        </w:rPr>
        <w:t xml:space="preserve"> single fixed table as described in Proposal 6 is sufficient</w:t>
      </w:r>
      <w:r w:rsidR="00D516DC">
        <w:rPr>
          <w:b/>
          <w:bCs/>
          <w:sz w:val="20"/>
          <w:szCs w:val="20"/>
        </w:rPr>
        <w:t xml:space="preserve"> for XR</w:t>
      </w:r>
      <w:r>
        <w:rPr>
          <w:b/>
          <w:bCs/>
          <w:sz w:val="20"/>
          <w:szCs w:val="20"/>
        </w:rPr>
        <w:t xml:space="preserve">. </w:t>
      </w:r>
    </w:p>
    <w:p w14:paraId="57F7B387" w14:textId="5655D08E" w:rsidR="00C025FA" w:rsidRDefault="00C025FA" w:rsidP="00EC301F">
      <w:pPr>
        <w:pStyle w:val="Heading3"/>
      </w:pPr>
      <w:r>
        <w:t>On how the network know</w:t>
      </w:r>
      <w:r w:rsidR="003633C4">
        <w:t>s which table</w:t>
      </w:r>
      <w:r w:rsidR="004A1AEE">
        <w:t xml:space="preserve"> to</w:t>
      </w:r>
      <w:r w:rsidR="003633C4">
        <w:t xml:space="preserve"> use</w:t>
      </w:r>
    </w:p>
    <w:p w14:paraId="65A81691" w14:textId="77777777" w:rsidR="00F31F92" w:rsidRDefault="00A73448" w:rsidP="003C09CA">
      <w:pPr>
        <w:rPr>
          <w:sz w:val="20"/>
          <w:szCs w:val="20"/>
        </w:rPr>
      </w:pPr>
      <w:r>
        <w:rPr>
          <w:sz w:val="20"/>
          <w:szCs w:val="20"/>
        </w:rPr>
        <w:t xml:space="preserve">If Proposal 7 is agreed, </w:t>
      </w:r>
      <w:r w:rsidR="009E1F64">
        <w:rPr>
          <w:sz w:val="20"/>
          <w:szCs w:val="20"/>
        </w:rPr>
        <w:t xml:space="preserve">the </w:t>
      </w:r>
      <w:r w:rsidR="00204A9F">
        <w:rPr>
          <w:sz w:val="20"/>
          <w:szCs w:val="20"/>
        </w:rPr>
        <w:t xml:space="preserve">UE and the </w:t>
      </w:r>
      <w:r w:rsidR="009E1F64">
        <w:rPr>
          <w:sz w:val="20"/>
          <w:szCs w:val="20"/>
        </w:rPr>
        <w:t xml:space="preserve">gNB always use </w:t>
      </w:r>
      <w:r w:rsidR="009B699F">
        <w:rPr>
          <w:sz w:val="20"/>
          <w:szCs w:val="20"/>
        </w:rPr>
        <w:t xml:space="preserve">the </w:t>
      </w:r>
      <w:r w:rsidR="00757A57">
        <w:rPr>
          <w:sz w:val="20"/>
          <w:szCs w:val="20"/>
        </w:rPr>
        <w:t xml:space="preserve">standardized new </w:t>
      </w:r>
      <w:r w:rsidR="0075713A">
        <w:rPr>
          <w:sz w:val="20"/>
          <w:szCs w:val="20"/>
        </w:rPr>
        <w:t xml:space="preserve">Buffer Size </w:t>
      </w:r>
      <w:r w:rsidR="00757A57">
        <w:rPr>
          <w:sz w:val="20"/>
          <w:szCs w:val="20"/>
        </w:rPr>
        <w:t>table for</w:t>
      </w:r>
      <w:r w:rsidR="004C1301">
        <w:rPr>
          <w:sz w:val="20"/>
          <w:szCs w:val="20"/>
        </w:rPr>
        <w:t xml:space="preserve"> </w:t>
      </w:r>
      <w:r w:rsidR="00757A57">
        <w:rPr>
          <w:sz w:val="20"/>
          <w:szCs w:val="20"/>
        </w:rPr>
        <w:t>the urgent data volume</w:t>
      </w:r>
      <w:r w:rsidR="00967C12">
        <w:rPr>
          <w:sz w:val="20"/>
          <w:szCs w:val="20"/>
        </w:rPr>
        <w:t>. If Proposal 4 is also agreed,</w:t>
      </w:r>
      <w:r w:rsidR="004C1301">
        <w:rPr>
          <w:sz w:val="20"/>
          <w:szCs w:val="20"/>
        </w:rPr>
        <w:t xml:space="preserve"> the urgent data volume </w:t>
      </w:r>
      <w:r w:rsidR="00757A57">
        <w:rPr>
          <w:sz w:val="20"/>
          <w:szCs w:val="20"/>
        </w:rPr>
        <w:t>can only be report</w:t>
      </w:r>
      <w:r w:rsidR="008257F2">
        <w:rPr>
          <w:sz w:val="20"/>
          <w:szCs w:val="20"/>
        </w:rPr>
        <w:t>ed</w:t>
      </w:r>
      <w:r w:rsidR="00757A57">
        <w:rPr>
          <w:sz w:val="20"/>
          <w:szCs w:val="20"/>
        </w:rPr>
        <w:t xml:space="preserve"> using </w:t>
      </w:r>
      <w:r w:rsidR="00E5243E">
        <w:rPr>
          <w:sz w:val="20"/>
          <w:szCs w:val="20"/>
        </w:rPr>
        <w:t>the new XR BSR MAC CE</w:t>
      </w:r>
      <w:r w:rsidR="00757A57">
        <w:rPr>
          <w:sz w:val="20"/>
          <w:szCs w:val="20"/>
        </w:rPr>
        <w:t>.</w:t>
      </w:r>
      <w:r w:rsidR="004C1301">
        <w:rPr>
          <w:sz w:val="20"/>
          <w:szCs w:val="20"/>
        </w:rPr>
        <w:t xml:space="preserve"> Therefore, the gNB always </w:t>
      </w:r>
      <w:r w:rsidR="009B699F">
        <w:rPr>
          <w:sz w:val="20"/>
          <w:szCs w:val="20"/>
        </w:rPr>
        <w:t xml:space="preserve">uses the standardized new table to interpret the field </w:t>
      </w:r>
      <w:r w:rsidR="00B62739">
        <w:rPr>
          <w:sz w:val="20"/>
          <w:szCs w:val="20"/>
        </w:rPr>
        <w:t>that carries the information indicating the urgent data volume in the XR BSR MAC CE</w:t>
      </w:r>
      <w:r w:rsidR="001216D4">
        <w:rPr>
          <w:sz w:val="20"/>
          <w:szCs w:val="20"/>
        </w:rPr>
        <w:t>.</w:t>
      </w:r>
    </w:p>
    <w:p w14:paraId="50D438C1" w14:textId="3EE80D6C" w:rsidR="0000474E" w:rsidRDefault="00F31F92" w:rsidP="003C09CA">
      <w:pPr>
        <w:rPr>
          <w:sz w:val="20"/>
          <w:szCs w:val="20"/>
        </w:rPr>
      </w:pPr>
      <w:r>
        <w:rPr>
          <w:sz w:val="20"/>
          <w:szCs w:val="20"/>
        </w:rPr>
        <w:t>If Proposal 5 is agreed,</w:t>
      </w:r>
      <w:r w:rsidR="00383922" w:rsidRPr="00A27AB7">
        <w:rPr>
          <w:sz w:val="20"/>
          <w:szCs w:val="20"/>
        </w:rPr>
        <w:t xml:space="preserve"> the non-urgent data volume is reported using </w:t>
      </w:r>
      <w:r w:rsidR="00086ECE" w:rsidRPr="00A27AB7">
        <w:rPr>
          <w:sz w:val="20"/>
          <w:szCs w:val="20"/>
        </w:rPr>
        <w:t>one of the</w:t>
      </w:r>
      <w:r w:rsidR="00383922" w:rsidRPr="00A27AB7">
        <w:rPr>
          <w:sz w:val="20"/>
          <w:szCs w:val="20"/>
        </w:rPr>
        <w:t xml:space="preserve"> legacy B</w:t>
      </w:r>
      <w:r w:rsidR="00086ECE" w:rsidRPr="00A27AB7">
        <w:rPr>
          <w:sz w:val="20"/>
          <w:szCs w:val="20"/>
        </w:rPr>
        <w:t>SR</w:t>
      </w:r>
      <w:r w:rsidR="00383922" w:rsidRPr="00A27AB7">
        <w:rPr>
          <w:sz w:val="20"/>
          <w:szCs w:val="20"/>
        </w:rPr>
        <w:t xml:space="preserve"> </w:t>
      </w:r>
      <w:r w:rsidR="00086ECE" w:rsidRPr="00A27AB7">
        <w:rPr>
          <w:sz w:val="20"/>
          <w:szCs w:val="20"/>
        </w:rPr>
        <w:t>MAC CEs</w:t>
      </w:r>
      <w:r w:rsidR="001B06A5">
        <w:rPr>
          <w:sz w:val="20"/>
          <w:szCs w:val="20"/>
        </w:rPr>
        <w:t>.</w:t>
      </w:r>
      <w:r w:rsidR="00383922" w:rsidRPr="00A27AB7">
        <w:rPr>
          <w:sz w:val="20"/>
          <w:szCs w:val="20"/>
        </w:rPr>
        <w:t xml:space="preserve"> </w:t>
      </w:r>
      <w:r w:rsidR="0026259A">
        <w:rPr>
          <w:sz w:val="20"/>
          <w:szCs w:val="20"/>
        </w:rPr>
        <w:t xml:space="preserve">If the legacy </w:t>
      </w:r>
      <w:r w:rsidR="0026259A" w:rsidRPr="008822AD">
        <w:rPr>
          <w:sz w:val="20"/>
          <w:szCs w:val="20"/>
        </w:rPr>
        <w:t xml:space="preserve">Short BSR </w:t>
      </w:r>
      <w:r w:rsidR="0026259A">
        <w:rPr>
          <w:sz w:val="20"/>
          <w:szCs w:val="20"/>
        </w:rPr>
        <w:t>MAC CE or</w:t>
      </w:r>
      <w:r w:rsidR="0026259A" w:rsidRPr="008822AD">
        <w:rPr>
          <w:sz w:val="20"/>
          <w:szCs w:val="20"/>
        </w:rPr>
        <w:t xml:space="preserve"> Short Truncated BSR MAC</w:t>
      </w:r>
      <w:r w:rsidR="0026259A">
        <w:rPr>
          <w:sz w:val="20"/>
          <w:szCs w:val="20"/>
        </w:rPr>
        <w:t xml:space="preserve"> CE is used in reporting the non-urgent data volume, the UE simply uses the 5-bit legacy Buffer Size table without a need for indicating the table, except that the LCID of the legacy Short BSR MAC CE or Short Truncated BSR MAC CE will imply to the gNB that the 5-bit legacy table is used. </w:t>
      </w:r>
      <w:r w:rsidR="000B62F1">
        <w:rPr>
          <w:sz w:val="20"/>
          <w:szCs w:val="20"/>
        </w:rPr>
        <w:t>On the other hand, if</w:t>
      </w:r>
      <w:r w:rsidR="00086ECE" w:rsidRPr="00A27AB7">
        <w:rPr>
          <w:sz w:val="20"/>
          <w:szCs w:val="20"/>
        </w:rPr>
        <w:t xml:space="preserve"> the legacy </w:t>
      </w:r>
      <w:r w:rsidR="004A229D" w:rsidRPr="004A229D">
        <w:rPr>
          <w:sz w:val="20"/>
          <w:szCs w:val="20"/>
        </w:rPr>
        <w:t>Long BSR</w:t>
      </w:r>
      <w:r w:rsidR="004A229D">
        <w:rPr>
          <w:sz w:val="20"/>
          <w:szCs w:val="20"/>
        </w:rPr>
        <w:t xml:space="preserve"> MAC CE</w:t>
      </w:r>
      <w:r w:rsidR="004A229D" w:rsidRPr="004A229D">
        <w:rPr>
          <w:sz w:val="20"/>
          <w:szCs w:val="20"/>
        </w:rPr>
        <w:t xml:space="preserve">, Long Truncated BSR </w:t>
      </w:r>
      <w:r w:rsidR="004A229D">
        <w:rPr>
          <w:sz w:val="20"/>
          <w:szCs w:val="20"/>
        </w:rPr>
        <w:t xml:space="preserve">MAC CE, </w:t>
      </w:r>
      <w:r w:rsidR="00C7428D" w:rsidRPr="00C7428D">
        <w:rPr>
          <w:sz w:val="20"/>
          <w:szCs w:val="20"/>
        </w:rPr>
        <w:t xml:space="preserve">Extended Short BSR </w:t>
      </w:r>
      <w:r w:rsidR="00C7428D">
        <w:rPr>
          <w:sz w:val="20"/>
          <w:szCs w:val="20"/>
        </w:rPr>
        <w:t>MAC CE, or</w:t>
      </w:r>
      <w:r w:rsidR="00C7428D" w:rsidRPr="00C7428D">
        <w:rPr>
          <w:sz w:val="20"/>
          <w:szCs w:val="20"/>
        </w:rPr>
        <w:t xml:space="preserve"> Extended Short Truncated BSR MAC CE </w:t>
      </w:r>
      <w:r w:rsidR="00F70E0D">
        <w:rPr>
          <w:sz w:val="20"/>
          <w:szCs w:val="20"/>
        </w:rPr>
        <w:t>is used in reporting the non-urgent data volume,</w:t>
      </w:r>
      <w:r w:rsidR="00285064" w:rsidRPr="00A27AB7">
        <w:rPr>
          <w:sz w:val="20"/>
          <w:szCs w:val="20"/>
        </w:rPr>
        <w:t xml:space="preserve"> there are two </w:t>
      </w:r>
      <w:r w:rsidR="00285064" w:rsidRPr="00A27AB7">
        <w:rPr>
          <w:sz w:val="20"/>
          <w:szCs w:val="20"/>
        </w:rPr>
        <w:lastRenderedPageBreak/>
        <w:t>possible Buffer Size table</w:t>
      </w:r>
      <w:r w:rsidR="00BA76EA" w:rsidRPr="00A27AB7">
        <w:rPr>
          <w:sz w:val="20"/>
          <w:szCs w:val="20"/>
        </w:rPr>
        <w:t>s</w:t>
      </w:r>
      <w:r w:rsidR="00285064" w:rsidRPr="00A27AB7">
        <w:rPr>
          <w:sz w:val="20"/>
          <w:szCs w:val="20"/>
        </w:rPr>
        <w:t xml:space="preserve"> to use</w:t>
      </w:r>
      <w:r w:rsidR="003B6EDB">
        <w:rPr>
          <w:sz w:val="20"/>
          <w:szCs w:val="20"/>
        </w:rPr>
        <w:t>:</w:t>
      </w:r>
      <w:r w:rsidR="00285064" w:rsidRPr="00A27AB7">
        <w:rPr>
          <w:sz w:val="20"/>
          <w:szCs w:val="20"/>
        </w:rPr>
        <w:t xml:space="preserve"> </w:t>
      </w:r>
      <w:r w:rsidR="003B6EDB">
        <w:rPr>
          <w:sz w:val="20"/>
          <w:szCs w:val="20"/>
        </w:rPr>
        <w:t>o</w:t>
      </w:r>
      <w:r w:rsidR="00285064" w:rsidRPr="00A27AB7">
        <w:rPr>
          <w:sz w:val="20"/>
          <w:szCs w:val="20"/>
        </w:rPr>
        <w:t xml:space="preserve">ne is the </w:t>
      </w:r>
      <w:r w:rsidR="002635D7" w:rsidRPr="00A27AB7">
        <w:rPr>
          <w:sz w:val="20"/>
          <w:szCs w:val="20"/>
        </w:rPr>
        <w:t>legacy 8-bit table and the other is the new</w:t>
      </w:r>
      <w:r w:rsidR="003011FA">
        <w:rPr>
          <w:sz w:val="20"/>
          <w:szCs w:val="20"/>
        </w:rPr>
        <w:t xml:space="preserve"> Buffer Size </w:t>
      </w:r>
      <w:r w:rsidR="002635D7" w:rsidRPr="00A27AB7">
        <w:rPr>
          <w:sz w:val="20"/>
          <w:szCs w:val="20"/>
        </w:rPr>
        <w:t>table as proposed in Proposal 6.</w:t>
      </w:r>
      <w:r w:rsidR="00927630">
        <w:rPr>
          <w:sz w:val="20"/>
          <w:szCs w:val="20"/>
        </w:rPr>
        <w:t xml:space="preserve"> </w:t>
      </w:r>
    </w:p>
    <w:p w14:paraId="0D8D664A" w14:textId="66A96A3B" w:rsidR="006504CA" w:rsidRDefault="0000474E" w:rsidP="003C09CA">
      <w:pPr>
        <w:rPr>
          <w:sz w:val="20"/>
          <w:szCs w:val="20"/>
        </w:rPr>
      </w:pPr>
      <w:r>
        <w:rPr>
          <w:sz w:val="20"/>
          <w:szCs w:val="20"/>
        </w:rPr>
        <w:t>With a PDB of 30 msec and a frame rate of 60 Hz</w:t>
      </w:r>
      <w:r w:rsidR="00E52E50">
        <w:rPr>
          <w:sz w:val="20"/>
          <w:szCs w:val="20"/>
        </w:rPr>
        <w:t>, as in [5]</w:t>
      </w:r>
      <w:r>
        <w:rPr>
          <w:sz w:val="20"/>
          <w:szCs w:val="20"/>
        </w:rPr>
        <w:t xml:space="preserve">, there can be up to two </w:t>
      </w:r>
      <w:r w:rsidR="00DE7C3D">
        <w:rPr>
          <w:sz w:val="20"/>
          <w:szCs w:val="20"/>
        </w:rPr>
        <w:t xml:space="preserve">consecutive </w:t>
      </w:r>
      <w:r>
        <w:rPr>
          <w:sz w:val="20"/>
          <w:szCs w:val="20"/>
        </w:rPr>
        <w:t>frames</w:t>
      </w:r>
      <w:r w:rsidR="00DE7C3D">
        <w:rPr>
          <w:sz w:val="20"/>
          <w:szCs w:val="20"/>
        </w:rPr>
        <w:t xml:space="preserve"> buffered in the same LCH at a given time, because any </w:t>
      </w:r>
      <w:r w:rsidR="00BA7FE2">
        <w:rPr>
          <w:sz w:val="20"/>
          <w:szCs w:val="20"/>
        </w:rPr>
        <w:t xml:space="preserve">frames older than these two frames should have </w:t>
      </w:r>
      <w:r w:rsidR="00D90078">
        <w:rPr>
          <w:sz w:val="20"/>
          <w:szCs w:val="20"/>
        </w:rPr>
        <w:t xml:space="preserve">been </w:t>
      </w:r>
      <w:r w:rsidR="00F70821">
        <w:rPr>
          <w:sz w:val="20"/>
          <w:szCs w:val="20"/>
        </w:rPr>
        <w:t xml:space="preserve">either </w:t>
      </w:r>
      <w:r w:rsidR="00D90078">
        <w:rPr>
          <w:sz w:val="20"/>
          <w:szCs w:val="20"/>
        </w:rPr>
        <w:t xml:space="preserve">transmitted successfully or </w:t>
      </w:r>
      <w:r w:rsidR="00F70821">
        <w:rPr>
          <w:sz w:val="20"/>
          <w:szCs w:val="20"/>
        </w:rPr>
        <w:t>discarded</w:t>
      </w:r>
      <w:r w:rsidR="00DF6936">
        <w:rPr>
          <w:sz w:val="20"/>
          <w:szCs w:val="20"/>
        </w:rPr>
        <w:t xml:space="preserve">, and in either way, </w:t>
      </w:r>
      <w:r w:rsidR="008A16F4">
        <w:rPr>
          <w:sz w:val="20"/>
          <w:szCs w:val="20"/>
        </w:rPr>
        <w:t xml:space="preserve">should not be counted anymore. </w:t>
      </w:r>
      <w:r w:rsidR="00892DCD">
        <w:rPr>
          <w:sz w:val="20"/>
          <w:szCs w:val="20"/>
        </w:rPr>
        <w:t>Then</w:t>
      </w:r>
      <w:r w:rsidR="00D77306">
        <w:rPr>
          <w:sz w:val="20"/>
          <w:szCs w:val="20"/>
        </w:rPr>
        <w:t xml:space="preserve">, the non-urgent </w:t>
      </w:r>
      <w:r w:rsidR="0006398A">
        <w:rPr>
          <w:sz w:val="20"/>
          <w:szCs w:val="20"/>
        </w:rPr>
        <w:t xml:space="preserve">data volume </w:t>
      </w:r>
      <w:r w:rsidR="00A26171">
        <w:rPr>
          <w:sz w:val="20"/>
          <w:szCs w:val="20"/>
        </w:rPr>
        <w:t xml:space="preserve">is also just up to the size of one </w:t>
      </w:r>
      <w:r w:rsidR="00A7385E">
        <w:rPr>
          <w:sz w:val="20"/>
          <w:szCs w:val="20"/>
        </w:rPr>
        <w:t>data burst (or one frame)</w:t>
      </w:r>
      <w:r w:rsidR="00A26171">
        <w:rPr>
          <w:sz w:val="20"/>
          <w:szCs w:val="20"/>
        </w:rPr>
        <w:t>.</w:t>
      </w:r>
      <w:r w:rsidR="00F22273">
        <w:rPr>
          <w:sz w:val="20"/>
          <w:szCs w:val="20"/>
        </w:rPr>
        <w:t xml:space="preserve"> </w:t>
      </w:r>
      <w:r w:rsidR="00892DCD">
        <w:rPr>
          <w:sz w:val="20"/>
          <w:szCs w:val="20"/>
        </w:rPr>
        <w:t>In this case</w:t>
      </w:r>
      <w:r w:rsidR="00F22273">
        <w:rPr>
          <w:sz w:val="20"/>
          <w:szCs w:val="20"/>
        </w:rPr>
        <w:t xml:space="preserve">, the </w:t>
      </w:r>
      <w:r w:rsidR="00892DCD">
        <w:rPr>
          <w:sz w:val="20"/>
          <w:szCs w:val="20"/>
        </w:rPr>
        <w:t xml:space="preserve">gNB can configure the </w:t>
      </w:r>
      <w:r w:rsidR="00A3522F">
        <w:rPr>
          <w:sz w:val="20"/>
          <w:szCs w:val="20"/>
        </w:rPr>
        <w:t xml:space="preserve">UE </w:t>
      </w:r>
      <w:r w:rsidR="00892DCD">
        <w:rPr>
          <w:sz w:val="20"/>
          <w:szCs w:val="20"/>
        </w:rPr>
        <w:t xml:space="preserve">to </w:t>
      </w:r>
      <w:r w:rsidR="003D54A6">
        <w:rPr>
          <w:sz w:val="20"/>
          <w:szCs w:val="20"/>
        </w:rPr>
        <w:t xml:space="preserve">always </w:t>
      </w:r>
      <w:r w:rsidR="00892DCD">
        <w:rPr>
          <w:sz w:val="20"/>
          <w:szCs w:val="20"/>
        </w:rPr>
        <w:t>use</w:t>
      </w:r>
      <w:r w:rsidR="00A3522F">
        <w:rPr>
          <w:sz w:val="20"/>
          <w:szCs w:val="20"/>
        </w:rPr>
        <w:t xml:space="preserve"> </w:t>
      </w:r>
      <w:r w:rsidR="00892DCD">
        <w:rPr>
          <w:sz w:val="20"/>
          <w:szCs w:val="20"/>
        </w:rPr>
        <w:t xml:space="preserve">the </w:t>
      </w:r>
      <w:r w:rsidR="00F22273">
        <w:rPr>
          <w:sz w:val="20"/>
          <w:szCs w:val="20"/>
        </w:rPr>
        <w:t>new</w:t>
      </w:r>
      <w:r w:rsidR="00602493">
        <w:rPr>
          <w:sz w:val="20"/>
          <w:szCs w:val="20"/>
        </w:rPr>
        <w:t xml:space="preserve"> </w:t>
      </w:r>
      <w:r w:rsidR="00F22273">
        <w:rPr>
          <w:sz w:val="20"/>
          <w:szCs w:val="20"/>
        </w:rPr>
        <w:t>Buffer Size</w:t>
      </w:r>
      <w:r w:rsidR="00D67B91">
        <w:rPr>
          <w:sz w:val="20"/>
          <w:szCs w:val="20"/>
        </w:rPr>
        <w:t xml:space="preserve"> table </w:t>
      </w:r>
      <w:r w:rsidR="00D915E6">
        <w:rPr>
          <w:sz w:val="20"/>
          <w:szCs w:val="20"/>
        </w:rPr>
        <w:t>in reporting</w:t>
      </w:r>
      <w:r w:rsidR="00D67B91">
        <w:rPr>
          <w:sz w:val="20"/>
          <w:szCs w:val="20"/>
        </w:rPr>
        <w:t xml:space="preserve"> the non-urgent data volume.</w:t>
      </w:r>
    </w:p>
    <w:p w14:paraId="50B35EAC" w14:textId="6A0B4546" w:rsidR="0076447D" w:rsidRDefault="006504CA" w:rsidP="003C09CA">
      <w:pPr>
        <w:rPr>
          <w:sz w:val="20"/>
          <w:szCs w:val="20"/>
        </w:rPr>
      </w:pPr>
      <w:r>
        <w:rPr>
          <w:sz w:val="20"/>
          <w:szCs w:val="20"/>
        </w:rPr>
        <w:t xml:space="preserve">On the other hand, if the PSDB is much longer </w:t>
      </w:r>
      <w:r w:rsidR="00BE0365">
        <w:rPr>
          <w:sz w:val="20"/>
          <w:szCs w:val="20"/>
        </w:rPr>
        <w:t xml:space="preserve">than 30 msec </w:t>
      </w:r>
      <w:r w:rsidR="005D6331">
        <w:rPr>
          <w:sz w:val="20"/>
          <w:szCs w:val="20"/>
        </w:rPr>
        <w:t>and/</w:t>
      </w:r>
      <w:r>
        <w:rPr>
          <w:sz w:val="20"/>
          <w:szCs w:val="20"/>
        </w:rPr>
        <w:t xml:space="preserve">or </w:t>
      </w:r>
      <w:r w:rsidR="005E1C5D">
        <w:rPr>
          <w:sz w:val="20"/>
          <w:szCs w:val="20"/>
        </w:rPr>
        <w:t xml:space="preserve">if </w:t>
      </w:r>
      <w:r>
        <w:rPr>
          <w:sz w:val="20"/>
          <w:szCs w:val="20"/>
        </w:rPr>
        <w:t xml:space="preserve">the frame rate </w:t>
      </w:r>
      <w:r w:rsidR="00BE0365">
        <w:rPr>
          <w:sz w:val="20"/>
          <w:szCs w:val="20"/>
        </w:rPr>
        <w:t>is much faster</w:t>
      </w:r>
      <w:r w:rsidR="005D6331">
        <w:rPr>
          <w:sz w:val="20"/>
          <w:szCs w:val="20"/>
        </w:rPr>
        <w:t xml:space="preserve"> than 60 Hz</w:t>
      </w:r>
      <w:r w:rsidR="00BE0365">
        <w:rPr>
          <w:sz w:val="20"/>
          <w:szCs w:val="20"/>
        </w:rPr>
        <w:t>,</w:t>
      </w:r>
      <w:r w:rsidR="00F22273">
        <w:rPr>
          <w:sz w:val="20"/>
          <w:szCs w:val="20"/>
        </w:rPr>
        <w:t xml:space="preserve"> </w:t>
      </w:r>
      <w:r w:rsidR="005D6331">
        <w:rPr>
          <w:sz w:val="20"/>
          <w:szCs w:val="20"/>
        </w:rPr>
        <w:t>there could be more than two data bu</w:t>
      </w:r>
      <w:r w:rsidR="00221804">
        <w:rPr>
          <w:sz w:val="20"/>
          <w:szCs w:val="20"/>
        </w:rPr>
        <w:t>r</w:t>
      </w:r>
      <w:r w:rsidR="005D6331">
        <w:rPr>
          <w:sz w:val="20"/>
          <w:szCs w:val="20"/>
        </w:rPr>
        <w:t>st</w:t>
      </w:r>
      <w:r w:rsidR="00221804">
        <w:rPr>
          <w:sz w:val="20"/>
          <w:szCs w:val="20"/>
        </w:rPr>
        <w:t>s being buffered at the LCG at a given time</w:t>
      </w:r>
      <w:r w:rsidR="006436ED">
        <w:rPr>
          <w:sz w:val="20"/>
          <w:szCs w:val="20"/>
        </w:rPr>
        <w:t xml:space="preserve"> and hence the non-urgent data volume could be </w:t>
      </w:r>
      <w:r w:rsidR="00177D77">
        <w:rPr>
          <w:sz w:val="20"/>
          <w:szCs w:val="20"/>
        </w:rPr>
        <w:t>larger than what the new</w:t>
      </w:r>
      <w:r w:rsidR="006F7754">
        <w:rPr>
          <w:sz w:val="20"/>
          <w:szCs w:val="20"/>
        </w:rPr>
        <w:t xml:space="preserve"> </w:t>
      </w:r>
      <w:r w:rsidR="00177D77">
        <w:rPr>
          <w:sz w:val="20"/>
          <w:szCs w:val="20"/>
        </w:rPr>
        <w:t>Buffer Size table covers</w:t>
      </w:r>
      <w:r w:rsidR="00A3522F">
        <w:rPr>
          <w:sz w:val="20"/>
          <w:szCs w:val="20"/>
        </w:rPr>
        <w:t>.</w:t>
      </w:r>
      <w:r w:rsidR="00177D77">
        <w:rPr>
          <w:sz w:val="20"/>
          <w:szCs w:val="20"/>
        </w:rPr>
        <w:t xml:space="preserve"> </w:t>
      </w:r>
      <w:r w:rsidR="00683EAB">
        <w:rPr>
          <w:sz w:val="20"/>
          <w:szCs w:val="20"/>
        </w:rPr>
        <w:t xml:space="preserve">In this case, the gNB should configure the UE to </w:t>
      </w:r>
      <w:r w:rsidR="004F0F90">
        <w:rPr>
          <w:sz w:val="20"/>
          <w:szCs w:val="20"/>
        </w:rPr>
        <w:t xml:space="preserve">always </w:t>
      </w:r>
      <w:r w:rsidR="00A77FD9">
        <w:rPr>
          <w:sz w:val="20"/>
          <w:szCs w:val="20"/>
        </w:rPr>
        <w:t>use</w:t>
      </w:r>
      <w:r w:rsidR="00683EAB">
        <w:rPr>
          <w:sz w:val="20"/>
          <w:szCs w:val="20"/>
        </w:rPr>
        <w:t xml:space="preserve"> </w:t>
      </w:r>
      <w:r w:rsidR="004F0F90">
        <w:rPr>
          <w:sz w:val="20"/>
          <w:szCs w:val="20"/>
        </w:rPr>
        <w:t xml:space="preserve">a </w:t>
      </w:r>
      <w:r w:rsidR="00683EAB">
        <w:rPr>
          <w:sz w:val="20"/>
          <w:szCs w:val="20"/>
        </w:rPr>
        <w:t>legacy Buffer Size table in reporting the non-urgent data volume</w:t>
      </w:r>
      <w:r w:rsidR="002100C1">
        <w:rPr>
          <w:sz w:val="20"/>
          <w:szCs w:val="20"/>
        </w:rPr>
        <w:t xml:space="preserve">. </w:t>
      </w:r>
      <w:r w:rsidR="002376CB">
        <w:rPr>
          <w:sz w:val="20"/>
          <w:szCs w:val="20"/>
        </w:rPr>
        <w:t>Based</w:t>
      </w:r>
      <w:r w:rsidR="00552EFB">
        <w:rPr>
          <w:sz w:val="20"/>
          <w:szCs w:val="20"/>
        </w:rPr>
        <w:t xml:space="preserve"> on </w:t>
      </w:r>
      <w:r w:rsidR="00B96018">
        <w:rPr>
          <w:sz w:val="20"/>
          <w:szCs w:val="20"/>
        </w:rPr>
        <w:t xml:space="preserve">which legacy BSR MAC CE is used in reporting the </w:t>
      </w:r>
      <w:r w:rsidR="002376CB">
        <w:rPr>
          <w:sz w:val="20"/>
          <w:szCs w:val="20"/>
        </w:rPr>
        <w:t>non-urgent data volume, the UE selects</w:t>
      </w:r>
      <w:r w:rsidR="00435812">
        <w:rPr>
          <w:sz w:val="20"/>
          <w:szCs w:val="20"/>
        </w:rPr>
        <w:t xml:space="preserve"> </w:t>
      </w:r>
      <w:r w:rsidR="006314CE">
        <w:rPr>
          <w:sz w:val="20"/>
          <w:szCs w:val="20"/>
        </w:rPr>
        <w:t>the 5-bit</w:t>
      </w:r>
      <w:r w:rsidR="00435812">
        <w:rPr>
          <w:sz w:val="20"/>
          <w:szCs w:val="20"/>
        </w:rPr>
        <w:t xml:space="preserve"> </w:t>
      </w:r>
      <w:r w:rsidR="006314CE">
        <w:rPr>
          <w:sz w:val="20"/>
          <w:szCs w:val="20"/>
        </w:rPr>
        <w:t xml:space="preserve">or 8-bit </w:t>
      </w:r>
      <w:r w:rsidR="00435812">
        <w:rPr>
          <w:sz w:val="20"/>
          <w:szCs w:val="20"/>
        </w:rPr>
        <w:t>legacy Buffer Size table</w:t>
      </w:r>
      <w:r w:rsidR="006314CE">
        <w:rPr>
          <w:sz w:val="20"/>
          <w:szCs w:val="20"/>
        </w:rPr>
        <w:t xml:space="preserve">, just as </w:t>
      </w:r>
      <w:r w:rsidR="007A57FF">
        <w:rPr>
          <w:sz w:val="20"/>
          <w:szCs w:val="20"/>
        </w:rPr>
        <w:t>a</w:t>
      </w:r>
      <w:r w:rsidR="006314CE">
        <w:rPr>
          <w:sz w:val="20"/>
          <w:szCs w:val="20"/>
        </w:rPr>
        <w:t xml:space="preserve"> legacy UE do</w:t>
      </w:r>
      <w:r w:rsidR="007A57FF">
        <w:rPr>
          <w:sz w:val="20"/>
          <w:szCs w:val="20"/>
        </w:rPr>
        <w:t>es</w:t>
      </w:r>
      <w:r w:rsidR="00683EAB">
        <w:rPr>
          <w:sz w:val="20"/>
          <w:szCs w:val="20"/>
        </w:rPr>
        <w:t>.</w:t>
      </w:r>
      <w:r w:rsidR="00F70821">
        <w:rPr>
          <w:sz w:val="20"/>
          <w:szCs w:val="20"/>
        </w:rPr>
        <w:t xml:space="preserve"> </w:t>
      </w:r>
      <w:r w:rsidR="00264D0D">
        <w:rPr>
          <w:sz w:val="20"/>
          <w:szCs w:val="20"/>
        </w:rPr>
        <w:t>And based on the LCID</w:t>
      </w:r>
      <w:r w:rsidR="007A1416">
        <w:rPr>
          <w:sz w:val="20"/>
          <w:szCs w:val="20"/>
        </w:rPr>
        <w:t xml:space="preserve"> of the legacy BSR MAC CE that the UE used in the report, the gNB knows which table is used on the non-urgent data volume. </w:t>
      </w:r>
      <w:r w:rsidR="00C33588">
        <w:rPr>
          <w:sz w:val="20"/>
          <w:szCs w:val="20"/>
        </w:rPr>
        <w:t xml:space="preserve">We think it is unnecessary for the UE to </w:t>
      </w:r>
      <w:r w:rsidR="006E72EC">
        <w:rPr>
          <w:sz w:val="20"/>
          <w:szCs w:val="20"/>
        </w:rPr>
        <w:t>determine whether to use</w:t>
      </w:r>
      <w:r w:rsidR="00C33588">
        <w:rPr>
          <w:sz w:val="20"/>
          <w:szCs w:val="20"/>
        </w:rPr>
        <w:t xml:space="preserve"> the new Buffer Size table </w:t>
      </w:r>
      <w:r w:rsidR="006E72EC">
        <w:rPr>
          <w:sz w:val="20"/>
          <w:szCs w:val="20"/>
        </w:rPr>
        <w:t>vs.</w:t>
      </w:r>
      <w:r w:rsidR="00602493">
        <w:rPr>
          <w:sz w:val="20"/>
          <w:szCs w:val="20"/>
        </w:rPr>
        <w:t xml:space="preserve"> </w:t>
      </w:r>
      <w:r w:rsidR="006F7754">
        <w:rPr>
          <w:sz w:val="20"/>
          <w:szCs w:val="20"/>
        </w:rPr>
        <w:t>the legacy Buffer Size tables</w:t>
      </w:r>
      <w:r w:rsidR="001A0DD1">
        <w:rPr>
          <w:sz w:val="20"/>
          <w:szCs w:val="20"/>
        </w:rPr>
        <w:t xml:space="preserve"> dynamically</w:t>
      </w:r>
      <w:r w:rsidR="00BA3ADA">
        <w:rPr>
          <w:sz w:val="20"/>
          <w:szCs w:val="20"/>
        </w:rPr>
        <w:t xml:space="preserve"> in reporting the non-urgent data </w:t>
      </w:r>
      <w:r w:rsidR="009301FF">
        <w:rPr>
          <w:sz w:val="20"/>
          <w:szCs w:val="20"/>
        </w:rPr>
        <w:t xml:space="preserve">volume, because first, it is not that urgent to transmit all the non-urgent data </w:t>
      </w:r>
      <w:r w:rsidR="00C46735">
        <w:rPr>
          <w:sz w:val="20"/>
          <w:szCs w:val="20"/>
        </w:rPr>
        <w:t>within the deadline of the urgent data</w:t>
      </w:r>
      <w:r w:rsidR="0056176A">
        <w:rPr>
          <w:sz w:val="20"/>
          <w:szCs w:val="20"/>
        </w:rPr>
        <w:t xml:space="preserve"> (and therefore the gNB doesn’t need to o</w:t>
      </w:r>
      <w:r w:rsidR="00734EE1">
        <w:rPr>
          <w:sz w:val="20"/>
          <w:szCs w:val="20"/>
        </w:rPr>
        <w:t xml:space="preserve">verly allocate resource for </w:t>
      </w:r>
      <w:r w:rsidR="000F0A93">
        <w:rPr>
          <w:sz w:val="20"/>
          <w:szCs w:val="20"/>
        </w:rPr>
        <w:t xml:space="preserve">the </w:t>
      </w:r>
      <w:r w:rsidR="00734EE1">
        <w:rPr>
          <w:sz w:val="20"/>
          <w:szCs w:val="20"/>
        </w:rPr>
        <w:t>non-urgent data</w:t>
      </w:r>
      <w:r w:rsidR="004A5305">
        <w:rPr>
          <w:sz w:val="20"/>
          <w:szCs w:val="20"/>
        </w:rPr>
        <w:t xml:space="preserve"> and hence a larger quantization error doesn’t matter)</w:t>
      </w:r>
      <w:r w:rsidR="00420E66">
        <w:rPr>
          <w:sz w:val="20"/>
          <w:szCs w:val="20"/>
        </w:rPr>
        <w:t xml:space="preserve">, and secondly, any </w:t>
      </w:r>
      <w:r w:rsidR="00E81861">
        <w:rPr>
          <w:sz w:val="20"/>
          <w:szCs w:val="20"/>
        </w:rPr>
        <w:t>remnant</w:t>
      </w:r>
      <w:r w:rsidR="005561A5">
        <w:rPr>
          <w:sz w:val="20"/>
          <w:szCs w:val="20"/>
        </w:rPr>
        <w:t xml:space="preserve"> of the non-urgent data, if not transmitted yet, will become the urgent data soon or later, </w:t>
      </w:r>
      <w:r w:rsidR="007B1F29">
        <w:rPr>
          <w:sz w:val="20"/>
          <w:szCs w:val="20"/>
        </w:rPr>
        <w:t xml:space="preserve">and then, will be reported in the urgent data volume </w:t>
      </w:r>
      <w:r w:rsidR="00927929">
        <w:rPr>
          <w:sz w:val="20"/>
          <w:szCs w:val="20"/>
        </w:rPr>
        <w:t>once more, with a smaller quantization error</w:t>
      </w:r>
      <w:r w:rsidR="00C53296">
        <w:rPr>
          <w:sz w:val="20"/>
          <w:szCs w:val="20"/>
        </w:rPr>
        <w:t>.</w:t>
      </w:r>
      <w:r w:rsidR="005561A5">
        <w:rPr>
          <w:sz w:val="20"/>
          <w:szCs w:val="20"/>
        </w:rPr>
        <w:t xml:space="preserve"> </w:t>
      </w:r>
      <w:r w:rsidR="00734EE1">
        <w:rPr>
          <w:sz w:val="20"/>
          <w:szCs w:val="20"/>
        </w:rPr>
        <w:t xml:space="preserve"> </w:t>
      </w:r>
      <w:r w:rsidR="001A0DD1">
        <w:rPr>
          <w:sz w:val="20"/>
          <w:szCs w:val="20"/>
        </w:rPr>
        <w:t xml:space="preserve"> </w:t>
      </w:r>
    </w:p>
    <w:p w14:paraId="2E396147" w14:textId="35A4F383" w:rsidR="001216D4" w:rsidRPr="003F0256" w:rsidRDefault="00002FCF" w:rsidP="003C09CA">
      <w:pPr>
        <w:rPr>
          <w:b/>
          <w:bCs/>
          <w:sz w:val="20"/>
          <w:szCs w:val="20"/>
        </w:rPr>
      </w:pPr>
      <w:r w:rsidRPr="003F0256">
        <w:rPr>
          <w:b/>
          <w:bCs/>
          <w:sz w:val="20"/>
          <w:szCs w:val="20"/>
        </w:rPr>
        <w:t xml:space="preserve">Proposal </w:t>
      </w:r>
      <w:proofErr w:type="gramStart"/>
      <w:r w:rsidRPr="003F0256">
        <w:rPr>
          <w:b/>
          <w:bCs/>
          <w:sz w:val="20"/>
          <w:szCs w:val="20"/>
        </w:rPr>
        <w:t>8</w:t>
      </w:r>
      <w:proofErr w:type="gramEnd"/>
      <w:r w:rsidRPr="003F0256">
        <w:rPr>
          <w:b/>
          <w:bCs/>
          <w:sz w:val="20"/>
          <w:szCs w:val="20"/>
        </w:rPr>
        <w:t>. The UE and the gNB always use the new Buffer Size table for the urgent data volume</w:t>
      </w:r>
      <w:r w:rsidR="00A5022C" w:rsidRPr="003F0256">
        <w:rPr>
          <w:b/>
          <w:bCs/>
          <w:sz w:val="20"/>
          <w:szCs w:val="20"/>
        </w:rPr>
        <w:t>.</w:t>
      </w:r>
      <w:r w:rsidR="006C378C" w:rsidRPr="003F0256">
        <w:rPr>
          <w:b/>
          <w:bCs/>
          <w:sz w:val="20"/>
          <w:szCs w:val="20"/>
        </w:rPr>
        <w:t xml:space="preserve"> </w:t>
      </w:r>
    </w:p>
    <w:p w14:paraId="567361EA" w14:textId="5A2392A5" w:rsidR="00D77F52" w:rsidRPr="003F0256" w:rsidRDefault="00D77F52" w:rsidP="003C09CA">
      <w:pPr>
        <w:rPr>
          <w:b/>
          <w:bCs/>
          <w:sz w:val="20"/>
          <w:szCs w:val="20"/>
        </w:rPr>
      </w:pPr>
      <w:r w:rsidRPr="003F0256">
        <w:rPr>
          <w:b/>
          <w:bCs/>
          <w:sz w:val="20"/>
          <w:szCs w:val="20"/>
        </w:rPr>
        <w:t xml:space="preserve">Proposal </w:t>
      </w:r>
      <w:proofErr w:type="gramStart"/>
      <w:r w:rsidRPr="003F0256">
        <w:rPr>
          <w:b/>
          <w:bCs/>
          <w:sz w:val="20"/>
          <w:szCs w:val="20"/>
        </w:rPr>
        <w:t>9</w:t>
      </w:r>
      <w:proofErr w:type="gramEnd"/>
      <w:r w:rsidRPr="003F0256">
        <w:rPr>
          <w:b/>
          <w:bCs/>
          <w:sz w:val="20"/>
          <w:szCs w:val="20"/>
        </w:rPr>
        <w:t xml:space="preserve">. If the legacy Short BSR MAC CE or Short Truncated BSR MAC CE is used in reporting the non-urgent data volume, </w:t>
      </w:r>
      <w:r w:rsidR="00736779" w:rsidRPr="003F0256">
        <w:rPr>
          <w:b/>
          <w:bCs/>
          <w:sz w:val="20"/>
          <w:szCs w:val="20"/>
        </w:rPr>
        <w:t>the UE and the gNB always use the legacy 5-bit Buffer Size table for the non-urgent data volume</w:t>
      </w:r>
      <w:r w:rsidR="00A5022C" w:rsidRPr="003F0256">
        <w:rPr>
          <w:b/>
          <w:bCs/>
          <w:sz w:val="20"/>
          <w:szCs w:val="20"/>
        </w:rPr>
        <w:t>.</w:t>
      </w:r>
    </w:p>
    <w:p w14:paraId="1D69A7D1" w14:textId="3C4E582E" w:rsidR="00CF1BF0" w:rsidRPr="003F0256" w:rsidRDefault="00A93E2F" w:rsidP="003C09CA">
      <w:pPr>
        <w:rPr>
          <w:b/>
          <w:bCs/>
          <w:sz w:val="20"/>
          <w:szCs w:val="20"/>
        </w:rPr>
      </w:pPr>
      <w:r w:rsidRPr="003F0256">
        <w:rPr>
          <w:b/>
          <w:bCs/>
          <w:sz w:val="20"/>
          <w:szCs w:val="20"/>
        </w:rPr>
        <w:t xml:space="preserve">Proposal </w:t>
      </w:r>
      <w:proofErr w:type="gramStart"/>
      <w:r w:rsidR="00452F9F" w:rsidRPr="003F0256">
        <w:rPr>
          <w:b/>
          <w:bCs/>
          <w:sz w:val="20"/>
          <w:szCs w:val="20"/>
        </w:rPr>
        <w:t>10</w:t>
      </w:r>
      <w:proofErr w:type="gramEnd"/>
      <w:r w:rsidRPr="003F0256">
        <w:rPr>
          <w:b/>
          <w:bCs/>
          <w:sz w:val="20"/>
          <w:szCs w:val="20"/>
        </w:rPr>
        <w:t xml:space="preserve">. </w:t>
      </w:r>
      <w:r w:rsidR="00F32965" w:rsidRPr="003F0256">
        <w:rPr>
          <w:b/>
          <w:bCs/>
          <w:sz w:val="20"/>
          <w:szCs w:val="20"/>
        </w:rPr>
        <w:t>Whether to use</w:t>
      </w:r>
      <w:r w:rsidR="00AC68D1" w:rsidRPr="003F0256">
        <w:rPr>
          <w:b/>
          <w:bCs/>
          <w:sz w:val="20"/>
          <w:szCs w:val="20"/>
        </w:rPr>
        <w:t xml:space="preserve"> </w:t>
      </w:r>
      <w:r w:rsidR="008915DD" w:rsidRPr="003F0256">
        <w:rPr>
          <w:b/>
          <w:bCs/>
          <w:sz w:val="20"/>
          <w:szCs w:val="20"/>
        </w:rPr>
        <w:t>the new Buffer Size</w:t>
      </w:r>
      <w:r w:rsidR="00AC68D1" w:rsidRPr="003F0256">
        <w:rPr>
          <w:b/>
          <w:bCs/>
          <w:sz w:val="20"/>
          <w:szCs w:val="20"/>
        </w:rPr>
        <w:t xml:space="preserve"> table or</w:t>
      </w:r>
      <w:r w:rsidR="00991AA1" w:rsidRPr="003F0256">
        <w:rPr>
          <w:b/>
          <w:bCs/>
          <w:sz w:val="20"/>
          <w:szCs w:val="20"/>
        </w:rPr>
        <w:t xml:space="preserve"> the legacy 8-bit Buffer Size table </w:t>
      </w:r>
      <w:r w:rsidR="00051C50" w:rsidRPr="003F0256">
        <w:rPr>
          <w:b/>
          <w:bCs/>
          <w:sz w:val="20"/>
          <w:szCs w:val="20"/>
        </w:rPr>
        <w:t xml:space="preserve">for the </w:t>
      </w:r>
      <w:r w:rsidR="007832A6" w:rsidRPr="003F0256">
        <w:rPr>
          <w:b/>
          <w:bCs/>
          <w:sz w:val="20"/>
          <w:szCs w:val="20"/>
        </w:rPr>
        <w:t>non-</w:t>
      </w:r>
      <w:r w:rsidR="00051C50" w:rsidRPr="003F0256">
        <w:rPr>
          <w:b/>
          <w:bCs/>
          <w:sz w:val="20"/>
          <w:szCs w:val="20"/>
        </w:rPr>
        <w:t xml:space="preserve">urgent data volume when </w:t>
      </w:r>
      <w:r w:rsidR="007832A6" w:rsidRPr="003F0256">
        <w:rPr>
          <w:b/>
          <w:bCs/>
          <w:sz w:val="20"/>
          <w:szCs w:val="20"/>
        </w:rPr>
        <w:t xml:space="preserve">the non-urgent data volume is reported in the legacy </w:t>
      </w:r>
      <w:r w:rsidR="002253B4" w:rsidRPr="003F0256">
        <w:rPr>
          <w:b/>
          <w:bCs/>
          <w:sz w:val="20"/>
          <w:szCs w:val="20"/>
        </w:rPr>
        <w:t>Long BSR MAC CE, Long Truncated BSR MAC CE, Extended Short BSR MAC CE, or Extended Short Truncated BSR MAC CE</w:t>
      </w:r>
      <w:r w:rsidR="007832A6" w:rsidRPr="003F0256">
        <w:rPr>
          <w:b/>
          <w:bCs/>
          <w:sz w:val="20"/>
          <w:szCs w:val="20"/>
        </w:rPr>
        <w:t xml:space="preserve">, </w:t>
      </w:r>
      <w:r w:rsidR="00380704">
        <w:rPr>
          <w:b/>
          <w:bCs/>
          <w:sz w:val="20"/>
          <w:szCs w:val="20"/>
        </w:rPr>
        <w:t>may be</w:t>
      </w:r>
      <w:r w:rsidR="00991AA1" w:rsidRPr="003F0256">
        <w:rPr>
          <w:b/>
          <w:bCs/>
          <w:sz w:val="20"/>
          <w:szCs w:val="20"/>
        </w:rPr>
        <w:t xml:space="preserve"> configured to the UE via RRC signaling</w:t>
      </w:r>
      <w:proofErr w:type="gramStart"/>
      <w:r w:rsidR="00452F9F" w:rsidRPr="003F0256">
        <w:rPr>
          <w:b/>
          <w:bCs/>
          <w:sz w:val="20"/>
          <w:szCs w:val="20"/>
        </w:rPr>
        <w:t>.</w:t>
      </w:r>
      <w:r w:rsidR="00991AA1" w:rsidRPr="003F0256">
        <w:rPr>
          <w:b/>
          <w:bCs/>
          <w:sz w:val="20"/>
          <w:szCs w:val="20"/>
        </w:rPr>
        <w:t xml:space="preserve"> </w:t>
      </w:r>
      <w:r w:rsidR="00AC68D1" w:rsidRPr="003F0256">
        <w:rPr>
          <w:b/>
          <w:bCs/>
          <w:sz w:val="20"/>
          <w:szCs w:val="20"/>
        </w:rPr>
        <w:t xml:space="preserve"> </w:t>
      </w:r>
      <w:proofErr w:type="gramEnd"/>
      <w:r w:rsidR="008915DD" w:rsidRPr="003F0256">
        <w:rPr>
          <w:b/>
          <w:bCs/>
          <w:sz w:val="20"/>
          <w:szCs w:val="20"/>
        </w:rPr>
        <w:t xml:space="preserve"> </w:t>
      </w:r>
    </w:p>
    <w:p w14:paraId="6FC21432" w14:textId="6B31DF39" w:rsidR="00A5022C" w:rsidRPr="003F0256" w:rsidRDefault="003C09CA" w:rsidP="003C09CA">
      <w:pPr>
        <w:rPr>
          <w:b/>
          <w:bCs/>
          <w:sz w:val="20"/>
          <w:szCs w:val="20"/>
        </w:rPr>
      </w:pPr>
      <w:r w:rsidRPr="003F0256">
        <w:rPr>
          <w:b/>
          <w:bCs/>
          <w:sz w:val="20"/>
          <w:szCs w:val="20"/>
        </w:rPr>
        <w:t xml:space="preserve">Proposal </w:t>
      </w:r>
      <w:proofErr w:type="gramStart"/>
      <w:r w:rsidR="00452F9F" w:rsidRPr="003F0256">
        <w:rPr>
          <w:b/>
          <w:bCs/>
          <w:sz w:val="20"/>
          <w:szCs w:val="20"/>
        </w:rPr>
        <w:t>11</w:t>
      </w:r>
      <w:proofErr w:type="gramEnd"/>
      <w:r w:rsidRPr="003F0256">
        <w:rPr>
          <w:b/>
          <w:bCs/>
          <w:sz w:val="20"/>
          <w:szCs w:val="20"/>
        </w:rPr>
        <w:t xml:space="preserve">. </w:t>
      </w:r>
      <w:r w:rsidR="00452F9F" w:rsidRPr="003F0256">
        <w:rPr>
          <w:b/>
          <w:bCs/>
          <w:sz w:val="20"/>
          <w:szCs w:val="20"/>
        </w:rPr>
        <w:t>There is</w:t>
      </w:r>
      <w:r w:rsidR="00A5022C" w:rsidRPr="003F0256">
        <w:rPr>
          <w:b/>
          <w:bCs/>
          <w:sz w:val="20"/>
          <w:szCs w:val="20"/>
        </w:rPr>
        <w:t xml:space="preserve"> </w:t>
      </w:r>
      <w:r w:rsidR="00452F9F" w:rsidRPr="003F0256">
        <w:rPr>
          <w:b/>
          <w:bCs/>
          <w:sz w:val="20"/>
          <w:szCs w:val="20"/>
        </w:rPr>
        <w:t>no</w:t>
      </w:r>
      <w:r w:rsidR="00A5022C" w:rsidRPr="003F0256">
        <w:rPr>
          <w:b/>
          <w:bCs/>
          <w:sz w:val="20"/>
          <w:szCs w:val="20"/>
        </w:rPr>
        <w:t xml:space="preserve"> need for the UE to dynamically identify the table to the gNB</w:t>
      </w:r>
      <w:r w:rsidR="007C2A4C" w:rsidRPr="003F0256">
        <w:rPr>
          <w:b/>
          <w:bCs/>
          <w:sz w:val="20"/>
          <w:szCs w:val="20"/>
        </w:rPr>
        <w:t xml:space="preserve">, </w:t>
      </w:r>
      <w:r w:rsidR="00A5022C" w:rsidRPr="003F0256">
        <w:rPr>
          <w:b/>
          <w:bCs/>
          <w:sz w:val="20"/>
          <w:szCs w:val="20"/>
        </w:rPr>
        <w:t>other than the LCID of the BSR MAC CE</w:t>
      </w:r>
      <w:r w:rsidR="007C2A4C" w:rsidRPr="003F0256">
        <w:rPr>
          <w:b/>
          <w:bCs/>
          <w:sz w:val="20"/>
          <w:szCs w:val="20"/>
        </w:rPr>
        <w:t xml:space="preserve"> used</w:t>
      </w:r>
      <w:r w:rsidR="00A5022C" w:rsidRPr="003F0256">
        <w:rPr>
          <w:b/>
          <w:bCs/>
          <w:sz w:val="20"/>
          <w:szCs w:val="20"/>
        </w:rPr>
        <w:t>.</w:t>
      </w:r>
    </w:p>
    <w:p w14:paraId="08C76E26" w14:textId="5AF70BAF" w:rsidR="00CC5A6B" w:rsidRDefault="007C2A4C" w:rsidP="00CC5A6B">
      <w:pPr>
        <w:rPr>
          <w:b/>
          <w:bCs/>
          <w:sz w:val="20"/>
          <w:szCs w:val="20"/>
        </w:rPr>
      </w:pPr>
      <w:r w:rsidRPr="003F0256">
        <w:rPr>
          <w:b/>
          <w:bCs/>
          <w:sz w:val="20"/>
          <w:szCs w:val="20"/>
        </w:rPr>
        <w:t xml:space="preserve">Proposal </w:t>
      </w:r>
      <w:proofErr w:type="gramStart"/>
      <w:r w:rsidRPr="003F0256">
        <w:rPr>
          <w:b/>
          <w:bCs/>
          <w:sz w:val="20"/>
          <w:szCs w:val="20"/>
        </w:rPr>
        <w:t>12</w:t>
      </w:r>
      <w:proofErr w:type="gramEnd"/>
      <w:r w:rsidRPr="003F0256">
        <w:rPr>
          <w:b/>
          <w:bCs/>
          <w:sz w:val="20"/>
          <w:szCs w:val="20"/>
        </w:rPr>
        <w:t xml:space="preserve">. </w:t>
      </w:r>
      <w:r w:rsidR="00D22E6F" w:rsidRPr="003F0256">
        <w:rPr>
          <w:b/>
          <w:bCs/>
          <w:sz w:val="20"/>
          <w:szCs w:val="20"/>
        </w:rPr>
        <w:t>It is unnecessary for the UE to determine whether to use the new Buffer Size table vs. the legacy Buffer Size tables dynamically in reporting the non-urgent data volume</w:t>
      </w:r>
      <w:proofErr w:type="gramStart"/>
      <w:r w:rsidR="003F0256" w:rsidRPr="003F0256">
        <w:rPr>
          <w:b/>
          <w:bCs/>
          <w:sz w:val="20"/>
          <w:szCs w:val="20"/>
        </w:rPr>
        <w:t>.</w:t>
      </w:r>
      <w:r w:rsidR="003F0256">
        <w:rPr>
          <w:b/>
          <w:bCs/>
          <w:sz w:val="20"/>
          <w:szCs w:val="20"/>
        </w:rPr>
        <w:t xml:space="preserve"> </w:t>
      </w:r>
      <w:r w:rsidR="004059AD">
        <w:rPr>
          <w:b/>
          <w:bCs/>
          <w:sz w:val="20"/>
          <w:szCs w:val="20"/>
        </w:rPr>
        <w:t xml:space="preserve"> </w:t>
      </w:r>
      <w:proofErr w:type="gramEnd"/>
      <w:r w:rsidR="006F53F4">
        <w:rPr>
          <w:b/>
          <w:bCs/>
          <w:sz w:val="20"/>
          <w:szCs w:val="20"/>
        </w:rPr>
        <w:t xml:space="preserve"> </w:t>
      </w:r>
    </w:p>
    <w:p w14:paraId="18B94AA5" w14:textId="4F262795" w:rsidR="00157FC3" w:rsidRPr="00493C77" w:rsidRDefault="00747F48" w:rsidP="00493C77">
      <w:pPr>
        <w:pStyle w:val="Heading1"/>
      </w:pPr>
      <w:bookmarkStart w:id="3" w:name="_Ref129681832"/>
      <w:r w:rsidRPr="00493C77">
        <w:t>Conclusion</w:t>
      </w:r>
      <w:r w:rsidR="006B1FD5" w:rsidRPr="00493C77">
        <w:t>s</w:t>
      </w:r>
    </w:p>
    <w:p w14:paraId="50274FBB" w14:textId="17637A58" w:rsidR="00A67E47" w:rsidRPr="004E0536" w:rsidRDefault="00EC0D61" w:rsidP="00A67E47">
      <w:pPr>
        <w:overflowPunct w:val="0"/>
        <w:spacing w:after="180"/>
        <w:textAlignment w:val="baseline"/>
        <w:rPr>
          <w:b/>
          <w:sz w:val="20"/>
          <w:szCs w:val="20"/>
        </w:rPr>
      </w:pPr>
      <w:r>
        <w:rPr>
          <w:sz w:val="20"/>
          <w:szCs w:val="20"/>
        </w:rPr>
        <w:t>The following</w:t>
      </w:r>
      <w:r w:rsidR="00AE6BE1">
        <w:rPr>
          <w:sz w:val="20"/>
          <w:szCs w:val="20"/>
        </w:rPr>
        <w:t>s</w:t>
      </w:r>
      <w:r>
        <w:rPr>
          <w:sz w:val="20"/>
          <w:szCs w:val="20"/>
        </w:rPr>
        <w:t xml:space="preserve"> </w:t>
      </w:r>
      <w:r w:rsidR="00AE6BE1">
        <w:rPr>
          <w:sz w:val="20"/>
          <w:szCs w:val="20"/>
        </w:rPr>
        <w:t>are</w:t>
      </w:r>
      <w:r w:rsidR="00A67E47" w:rsidRPr="004E0536">
        <w:rPr>
          <w:b/>
          <w:sz w:val="20"/>
          <w:szCs w:val="20"/>
        </w:rPr>
        <w:t xml:space="preserve"> </w:t>
      </w:r>
      <w:r w:rsidR="00A67E47" w:rsidRPr="004E0536">
        <w:rPr>
          <w:sz w:val="20"/>
          <w:szCs w:val="20"/>
        </w:rPr>
        <w:t>propose</w:t>
      </w:r>
      <w:r>
        <w:rPr>
          <w:sz w:val="20"/>
          <w:szCs w:val="20"/>
        </w:rPr>
        <w:t>d</w:t>
      </w:r>
      <w:r w:rsidR="00A67E47" w:rsidRPr="004E0536">
        <w:rPr>
          <w:sz w:val="20"/>
          <w:szCs w:val="20"/>
        </w:rPr>
        <w:t>:</w:t>
      </w:r>
    </w:p>
    <w:p w14:paraId="0AE15DFB" w14:textId="77777777" w:rsidR="000F34B2" w:rsidRDefault="000F34B2" w:rsidP="000F34B2">
      <w:pPr>
        <w:rPr>
          <w:b/>
          <w:bCs/>
          <w:sz w:val="20"/>
          <w:szCs w:val="20"/>
        </w:rPr>
      </w:pPr>
      <w:bookmarkStart w:id="4" w:name="_Ref124589665"/>
      <w:bookmarkStart w:id="5" w:name="_Ref71620620"/>
      <w:bookmarkStart w:id="6" w:name="_Ref124671424"/>
      <w:r w:rsidRPr="00470FD6">
        <w:rPr>
          <w:b/>
          <w:bCs/>
          <w:sz w:val="20"/>
          <w:szCs w:val="20"/>
        </w:rPr>
        <w:t xml:space="preserve">Proposal </w:t>
      </w:r>
      <w:proofErr w:type="gramStart"/>
      <w:r>
        <w:rPr>
          <w:b/>
          <w:bCs/>
          <w:sz w:val="20"/>
          <w:szCs w:val="20"/>
        </w:rPr>
        <w:t>1</w:t>
      </w:r>
      <w:proofErr w:type="gramEnd"/>
      <w:r w:rsidRPr="00470FD6">
        <w:rPr>
          <w:b/>
          <w:bCs/>
          <w:sz w:val="20"/>
          <w:szCs w:val="20"/>
        </w:rPr>
        <w:t xml:space="preserve">. </w:t>
      </w:r>
      <w:r>
        <w:rPr>
          <w:b/>
          <w:bCs/>
          <w:sz w:val="20"/>
          <w:szCs w:val="20"/>
        </w:rPr>
        <w:t>RAN2 study the two general approaches, i.e., explicit indication vs. implicit indication as described, for conveying the remaining time information to the gNB and consider adopting one from them</w:t>
      </w:r>
      <w:r w:rsidRPr="0056759F">
        <w:rPr>
          <w:b/>
          <w:bCs/>
          <w:sz w:val="20"/>
          <w:szCs w:val="20"/>
        </w:rPr>
        <w:t>.</w:t>
      </w:r>
    </w:p>
    <w:p w14:paraId="02DF12C5" w14:textId="77777777" w:rsidR="000F34B2" w:rsidRDefault="000F34B2" w:rsidP="000F34B2">
      <w:pPr>
        <w:rPr>
          <w:b/>
          <w:bCs/>
          <w:sz w:val="20"/>
          <w:szCs w:val="20"/>
        </w:rPr>
      </w:pPr>
      <w:r>
        <w:rPr>
          <w:b/>
          <w:bCs/>
          <w:sz w:val="20"/>
          <w:szCs w:val="20"/>
        </w:rPr>
        <w:t xml:space="preserve">Proposal </w:t>
      </w:r>
      <w:proofErr w:type="gramStart"/>
      <w:r>
        <w:rPr>
          <w:b/>
          <w:bCs/>
          <w:sz w:val="20"/>
          <w:szCs w:val="20"/>
        </w:rPr>
        <w:t>2</w:t>
      </w:r>
      <w:proofErr w:type="gramEnd"/>
      <w:r>
        <w:rPr>
          <w:b/>
          <w:bCs/>
          <w:sz w:val="20"/>
          <w:szCs w:val="20"/>
        </w:rPr>
        <w:t>. T</w:t>
      </w:r>
      <w:r w:rsidRPr="007C777A">
        <w:rPr>
          <w:b/>
          <w:bCs/>
          <w:sz w:val="20"/>
          <w:szCs w:val="20"/>
        </w:rPr>
        <w:t xml:space="preserve">he </w:t>
      </w:r>
      <w:r>
        <w:rPr>
          <w:b/>
          <w:bCs/>
          <w:sz w:val="20"/>
          <w:szCs w:val="20"/>
        </w:rPr>
        <w:t xml:space="preserve">urgent </w:t>
      </w:r>
      <w:r w:rsidRPr="007C777A">
        <w:rPr>
          <w:b/>
          <w:bCs/>
          <w:sz w:val="20"/>
          <w:szCs w:val="20"/>
        </w:rPr>
        <w:t xml:space="preserve">data volume </w:t>
      </w:r>
      <w:r>
        <w:rPr>
          <w:b/>
          <w:bCs/>
          <w:sz w:val="20"/>
          <w:szCs w:val="20"/>
        </w:rPr>
        <w:t xml:space="preserve">of an LCG </w:t>
      </w:r>
      <w:r w:rsidRPr="007C777A">
        <w:rPr>
          <w:b/>
          <w:bCs/>
          <w:sz w:val="20"/>
          <w:szCs w:val="20"/>
        </w:rPr>
        <w:t xml:space="preserve">is reported separately from the </w:t>
      </w:r>
      <w:r>
        <w:rPr>
          <w:b/>
          <w:bCs/>
          <w:sz w:val="20"/>
          <w:szCs w:val="20"/>
        </w:rPr>
        <w:t xml:space="preserve">non-urgent </w:t>
      </w:r>
      <w:r w:rsidRPr="007C777A">
        <w:rPr>
          <w:b/>
          <w:bCs/>
          <w:sz w:val="20"/>
          <w:szCs w:val="20"/>
        </w:rPr>
        <w:t xml:space="preserve">data volume </w:t>
      </w:r>
      <w:r>
        <w:rPr>
          <w:b/>
          <w:bCs/>
          <w:sz w:val="20"/>
          <w:szCs w:val="20"/>
        </w:rPr>
        <w:t xml:space="preserve">of the LCG (i.e., the total data volume of the data </w:t>
      </w:r>
      <w:r w:rsidRPr="007C777A">
        <w:rPr>
          <w:b/>
          <w:bCs/>
          <w:sz w:val="20"/>
          <w:szCs w:val="20"/>
        </w:rPr>
        <w:t>buffered at the LCG</w:t>
      </w:r>
      <w:r>
        <w:rPr>
          <w:b/>
          <w:bCs/>
          <w:sz w:val="20"/>
          <w:szCs w:val="20"/>
        </w:rPr>
        <w:t xml:space="preserve"> subtracted by the urgent data volume of the LCG) in the BSR</w:t>
      </w:r>
      <w:r w:rsidRPr="007C777A">
        <w:rPr>
          <w:b/>
          <w:bCs/>
          <w:sz w:val="20"/>
          <w:szCs w:val="20"/>
        </w:rPr>
        <w:t>.</w:t>
      </w:r>
      <w:r>
        <w:rPr>
          <w:b/>
          <w:bCs/>
          <w:sz w:val="20"/>
          <w:szCs w:val="20"/>
        </w:rPr>
        <w:t xml:space="preserve"> (FFS whether the urgent data volume is the data volume </w:t>
      </w:r>
      <w:r w:rsidRPr="007C777A">
        <w:rPr>
          <w:b/>
          <w:bCs/>
          <w:sz w:val="20"/>
          <w:szCs w:val="20"/>
        </w:rPr>
        <w:t xml:space="preserve">of the oldest </w:t>
      </w:r>
      <w:r>
        <w:rPr>
          <w:b/>
          <w:bCs/>
          <w:sz w:val="20"/>
          <w:szCs w:val="20"/>
        </w:rPr>
        <w:t xml:space="preserve">data burst </w:t>
      </w:r>
      <w:r w:rsidRPr="007C777A">
        <w:rPr>
          <w:b/>
          <w:bCs/>
          <w:sz w:val="20"/>
          <w:szCs w:val="20"/>
        </w:rPr>
        <w:t xml:space="preserve">or </w:t>
      </w:r>
      <w:r>
        <w:rPr>
          <w:b/>
          <w:bCs/>
          <w:sz w:val="20"/>
          <w:szCs w:val="20"/>
        </w:rPr>
        <w:t>of the urgent PDUs, as classified by the UE, depending on the conclusion on Proposal 1.)</w:t>
      </w:r>
    </w:p>
    <w:p w14:paraId="42DFC5F7" w14:textId="77777777" w:rsidR="000F34B2" w:rsidRDefault="000F34B2" w:rsidP="000F34B2">
      <w:pPr>
        <w:rPr>
          <w:b/>
          <w:bCs/>
          <w:sz w:val="20"/>
          <w:szCs w:val="20"/>
        </w:rPr>
      </w:pPr>
      <w:r>
        <w:rPr>
          <w:b/>
          <w:bCs/>
          <w:sz w:val="20"/>
          <w:szCs w:val="20"/>
        </w:rPr>
        <w:t xml:space="preserve">Proposal </w:t>
      </w:r>
      <w:proofErr w:type="gramStart"/>
      <w:r>
        <w:rPr>
          <w:b/>
          <w:bCs/>
          <w:sz w:val="20"/>
          <w:szCs w:val="20"/>
        </w:rPr>
        <w:t>3</w:t>
      </w:r>
      <w:proofErr w:type="gramEnd"/>
      <w:r>
        <w:rPr>
          <w:b/>
          <w:bCs/>
          <w:sz w:val="20"/>
          <w:szCs w:val="20"/>
        </w:rPr>
        <w:t xml:space="preserve">. If the urgent data volume is included in the BSR, the remaining time information associated with the urgent </w:t>
      </w:r>
      <w:r w:rsidRPr="007C777A">
        <w:rPr>
          <w:b/>
          <w:bCs/>
          <w:sz w:val="20"/>
          <w:szCs w:val="20"/>
        </w:rPr>
        <w:t>data volume</w:t>
      </w:r>
      <w:r>
        <w:rPr>
          <w:b/>
          <w:bCs/>
          <w:sz w:val="20"/>
          <w:szCs w:val="20"/>
        </w:rPr>
        <w:t xml:space="preserve"> is either explicitly or implicitly indicted in the BSR.</w:t>
      </w:r>
    </w:p>
    <w:p w14:paraId="36770906" w14:textId="77777777" w:rsidR="000F34B2" w:rsidRDefault="000F34B2" w:rsidP="000F34B2">
      <w:pPr>
        <w:rPr>
          <w:b/>
          <w:bCs/>
          <w:sz w:val="20"/>
          <w:szCs w:val="20"/>
        </w:rPr>
      </w:pPr>
      <w:r>
        <w:rPr>
          <w:b/>
          <w:bCs/>
          <w:sz w:val="20"/>
          <w:szCs w:val="20"/>
        </w:rPr>
        <w:t xml:space="preserve">Proposal </w:t>
      </w:r>
      <w:proofErr w:type="gramStart"/>
      <w:r>
        <w:rPr>
          <w:b/>
          <w:bCs/>
          <w:sz w:val="20"/>
          <w:szCs w:val="20"/>
        </w:rPr>
        <w:t>4</w:t>
      </w:r>
      <w:proofErr w:type="gramEnd"/>
      <w:r>
        <w:rPr>
          <w:b/>
          <w:bCs/>
          <w:sz w:val="20"/>
          <w:szCs w:val="20"/>
        </w:rPr>
        <w:t>. The urgent data volume of an LCG associated with the XR QoS flow is reported using a new XR BSR MAC CE.</w:t>
      </w:r>
    </w:p>
    <w:p w14:paraId="0FA1EE78" w14:textId="77777777" w:rsidR="000F34B2" w:rsidRDefault="000F34B2" w:rsidP="000F34B2">
      <w:pPr>
        <w:rPr>
          <w:b/>
          <w:bCs/>
          <w:sz w:val="20"/>
          <w:szCs w:val="20"/>
        </w:rPr>
      </w:pPr>
      <w:r>
        <w:rPr>
          <w:b/>
          <w:bCs/>
          <w:sz w:val="20"/>
          <w:szCs w:val="20"/>
        </w:rPr>
        <w:t xml:space="preserve">Proposal </w:t>
      </w:r>
      <w:proofErr w:type="gramStart"/>
      <w:r>
        <w:rPr>
          <w:b/>
          <w:bCs/>
          <w:sz w:val="20"/>
          <w:szCs w:val="20"/>
        </w:rPr>
        <w:t>5</w:t>
      </w:r>
      <w:proofErr w:type="gramEnd"/>
      <w:r>
        <w:rPr>
          <w:b/>
          <w:bCs/>
          <w:sz w:val="20"/>
          <w:szCs w:val="20"/>
        </w:rPr>
        <w:t>. The non-urgent data volume of an LCG associated with the XR QoS flow is reported using one of the legacy BSR MAC CEs.</w:t>
      </w:r>
    </w:p>
    <w:p w14:paraId="1D16D70B" w14:textId="77777777" w:rsidR="00057340" w:rsidRPr="00C038A7" w:rsidRDefault="00057340" w:rsidP="00057340">
      <w:pPr>
        <w:rPr>
          <w:b/>
          <w:bCs/>
          <w:sz w:val="20"/>
          <w:szCs w:val="20"/>
        </w:rPr>
      </w:pPr>
      <w:r w:rsidRPr="00C038A7">
        <w:rPr>
          <w:b/>
          <w:bCs/>
          <w:sz w:val="20"/>
          <w:szCs w:val="20"/>
        </w:rPr>
        <w:t xml:space="preserve">Proposal </w:t>
      </w:r>
      <w:proofErr w:type="gramStart"/>
      <w:r>
        <w:rPr>
          <w:b/>
          <w:bCs/>
          <w:sz w:val="20"/>
          <w:szCs w:val="20"/>
        </w:rPr>
        <w:t>6</w:t>
      </w:r>
      <w:proofErr w:type="gramEnd"/>
      <w:r w:rsidRPr="00C038A7">
        <w:rPr>
          <w:b/>
          <w:bCs/>
          <w:sz w:val="20"/>
          <w:szCs w:val="20"/>
        </w:rPr>
        <w:t>.</w:t>
      </w:r>
      <w:r>
        <w:rPr>
          <w:b/>
          <w:bCs/>
          <w:sz w:val="20"/>
          <w:szCs w:val="20"/>
        </w:rPr>
        <w:t xml:space="preserve"> As a baseline, the new Buffer Size table is a table with 8-bit index, with buffer size levels from 0 Kbytes to 204,000 bytes, and with a linear quantization scheme and a quantization step of </w:t>
      </w:r>
      <w:proofErr w:type="gramStart"/>
      <w:r>
        <w:rPr>
          <w:b/>
          <w:bCs/>
          <w:sz w:val="20"/>
          <w:szCs w:val="20"/>
        </w:rPr>
        <w:t>800</w:t>
      </w:r>
      <w:proofErr w:type="gramEnd"/>
      <w:r>
        <w:rPr>
          <w:b/>
          <w:bCs/>
          <w:sz w:val="20"/>
          <w:szCs w:val="20"/>
        </w:rPr>
        <w:t xml:space="preserve"> bytes. </w:t>
      </w:r>
    </w:p>
    <w:p w14:paraId="62A73442" w14:textId="77777777" w:rsidR="00057340" w:rsidRPr="00C038A7" w:rsidRDefault="00057340" w:rsidP="00057340">
      <w:pPr>
        <w:rPr>
          <w:b/>
          <w:bCs/>
          <w:sz w:val="20"/>
          <w:szCs w:val="20"/>
        </w:rPr>
      </w:pPr>
      <w:r w:rsidRPr="00C038A7">
        <w:rPr>
          <w:b/>
          <w:bCs/>
          <w:sz w:val="20"/>
          <w:szCs w:val="20"/>
        </w:rPr>
        <w:t xml:space="preserve">Proposal </w:t>
      </w:r>
      <w:proofErr w:type="gramStart"/>
      <w:r>
        <w:rPr>
          <w:b/>
          <w:bCs/>
          <w:sz w:val="20"/>
          <w:szCs w:val="20"/>
        </w:rPr>
        <w:t>7</w:t>
      </w:r>
      <w:proofErr w:type="gramEnd"/>
      <w:r w:rsidRPr="00C038A7">
        <w:rPr>
          <w:b/>
          <w:bCs/>
          <w:sz w:val="20"/>
          <w:szCs w:val="20"/>
        </w:rPr>
        <w:t>.</w:t>
      </w:r>
      <w:r>
        <w:rPr>
          <w:b/>
          <w:bCs/>
          <w:sz w:val="20"/>
          <w:szCs w:val="20"/>
        </w:rPr>
        <w:t xml:space="preserve"> A</w:t>
      </w:r>
      <w:r w:rsidRPr="00691046">
        <w:rPr>
          <w:b/>
          <w:bCs/>
          <w:sz w:val="20"/>
          <w:szCs w:val="20"/>
        </w:rPr>
        <w:t xml:space="preserve"> single fixed table as described in Proposal 6 is sufficient</w:t>
      </w:r>
      <w:r>
        <w:rPr>
          <w:b/>
          <w:bCs/>
          <w:sz w:val="20"/>
          <w:szCs w:val="20"/>
        </w:rPr>
        <w:t xml:space="preserve"> for XR. </w:t>
      </w:r>
    </w:p>
    <w:p w14:paraId="6759EDF4" w14:textId="77777777" w:rsidR="00950563" w:rsidRPr="003F0256" w:rsidRDefault="00950563" w:rsidP="00950563">
      <w:pPr>
        <w:rPr>
          <w:b/>
          <w:bCs/>
          <w:sz w:val="20"/>
          <w:szCs w:val="20"/>
        </w:rPr>
      </w:pPr>
      <w:r w:rsidRPr="003F0256">
        <w:rPr>
          <w:b/>
          <w:bCs/>
          <w:sz w:val="20"/>
          <w:szCs w:val="20"/>
        </w:rPr>
        <w:t xml:space="preserve">Proposal </w:t>
      </w:r>
      <w:proofErr w:type="gramStart"/>
      <w:r w:rsidRPr="003F0256">
        <w:rPr>
          <w:b/>
          <w:bCs/>
          <w:sz w:val="20"/>
          <w:szCs w:val="20"/>
        </w:rPr>
        <w:t>8</w:t>
      </w:r>
      <w:proofErr w:type="gramEnd"/>
      <w:r w:rsidRPr="003F0256">
        <w:rPr>
          <w:b/>
          <w:bCs/>
          <w:sz w:val="20"/>
          <w:szCs w:val="20"/>
        </w:rPr>
        <w:t xml:space="preserve">. The UE and the gNB always use the new Buffer Size table for the urgent data volume. </w:t>
      </w:r>
    </w:p>
    <w:p w14:paraId="000A8C53" w14:textId="77777777" w:rsidR="00950563" w:rsidRPr="003F0256" w:rsidRDefault="00950563" w:rsidP="00950563">
      <w:pPr>
        <w:rPr>
          <w:b/>
          <w:bCs/>
          <w:sz w:val="20"/>
          <w:szCs w:val="20"/>
        </w:rPr>
      </w:pPr>
      <w:r w:rsidRPr="003F0256">
        <w:rPr>
          <w:b/>
          <w:bCs/>
          <w:sz w:val="20"/>
          <w:szCs w:val="20"/>
        </w:rPr>
        <w:lastRenderedPageBreak/>
        <w:t xml:space="preserve">Proposal </w:t>
      </w:r>
      <w:proofErr w:type="gramStart"/>
      <w:r w:rsidRPr="003F0256">
        <w:rPr>
          <w:b/>
          <w:bCs/>
          <w:sz w:val="20"/>
          <w:szCs w:val="20"/>
        </w:rPr>
        <w:t>9</w:t>
      </w:r>
      <w:proofErr w:type="gramEnd"/>
      <w:r w:rsidRPr="003F0256">
        <w:rPr>
          <w:b/>
          <w:bCs/>
          <w:sz w:val="20"/>
          <w:szCs w:val="20"/>
        </w:rPr>
        <w:t>. If the legacy Short BSR MAC CE or Short Truncated BSR MAC CE is used in reporting the non-urgent data volume, the UE and the gNB always use the legacy 5-bit Buffer Size table for the non-urgent data volume.</w:t>
      </w:r>
    </w:p>
    <w:p w14:paraId="2FB60819" w14:textId="77777777" w:rsidR="00950563" w:rsidRPr="003F0256" w:rsidRDefault="00950563" w:rsidP="00950563">
      <w:pPr>
        <w:rPr>
          <w:b/>
          <w:bCs/>
          <w:sz w:val="20"/>
          <w:szCs w:val="20"/>
        </w:rPr>
      </w:pPr>
      <w:r w:rsidRPr="003F0256">
        <w:rPr>
          <w:b/>
          <w:bCs/>
          <w:sz w:val="20"/>
          <w:szCs w:val="20"/>
        </w:rPr>
        <w:t xml:space="preserve">Proposal </w:t>
      </w:r>
      <w:proofErr w:type="gramStart"/>
      <w:r w:rsidRPr="003F0256">
        <w:rPr>
          <w:b/>
          <w:bCs/>
          <w:sz w:val="20"/>
          <w:szCs w:val="20"/>
        </w:rPr>
        <w:t>10</w:t>
      </w:r>
      <w:proofErr w:type="gramEnd"/>
      <w:r w:rsidRPr="003F0256">
        <w:rPr>
          <w:b/>
          <w:bCs/>
          <w:sz w:val="20"/>
          <w:szCs w:val="20"/>
        </w:rPr>
        <w:t xml:space="preserve">. Whether to use the new Buffer Size table or the legacy 8-bit Buffer Size table for the non-urgent data volume when the non-urgent data volume is reported in the legacy Long BSR MAC CE, Long Truncated BSR MAC CE, Extended Short BSR MAC CE, or Extended Short Truncated BSR MAC CE, </w:t>
      </w:r>
      <w:r>
        <w:rPr>
          <w:b/>
          <w:bCs/>
          <w:sz w:val="20"/>
          <w:szCs w:val="20"/>
        </w:rPr>
        <w:t>may be</w:t>
      </w:r>
      <w:r w:rsidRPr="003F0256">
        <w:rPr>
          <w:b/>
          <w:bCs/>
          <w:sz w:val="20"/>
          <w:szCs w:val="20"/>
        </w:rPr>
        <w:t xml:space="preserve"> configured to the UE via RRC signaling</w:t>
      </w:r>
      <w:proofErr w:type="gramStart"/>
      <w:r w:rsidRPr="003F0256">
        <w:rPr>
          <w:b/>
          <w:bCs/>
          <w:sz w:val="20"/>
          <w:szCs w:val="20"/>
        </w:rPr>
        <w:t xml:space="preserve">.  </w:t>
      </w:r>
      <w:proofErr w:type="gramEnd"/>
      <w:r w:rsidRPr="003F0256">
        <w:rPr>
          <w:b/>
          <w:bCs/>
          <w:sz w:val="20"/>
          <w:szCs w:val="20"/>
        </w:rPr>
        <w:t xml:space="preserve"> </w:t>
      </w:r>
    </w:p>
    <w:p w14:paraId="7561668B" w14:textId="77777777" w:rsidR="00950563" w:rsidRPr="003F0256" w:rsidRDefault="00950563" w:rsidP="00950563">
      <w:pPr>
        <w:rPr>
          <w:b/>
          <w:bCs/>
          <w:sz w:val="20"/>
          <w:szCs w:val="20"/>
        </w:rPr>
      </w:pPr>
      <w:r w:rsidRPr="003F0256">
        <w:rPr>
          <w:b/>
          <w:bCs/>
          <w:sz w:val="20"/>
          <w:szCs w:val="20"/>
        </w:rPr>
        <w:t xml:space="preserve">Proposal </w:t>
      </w:r>
      <w:proofErr w:type="gramStart"/>
      <w:r w:rsidRPr="003F0256">
        <w:rPr>
          <w:b/>
          <w:bCs/>
          <w:sz w:val="20"/>
          <w:szCs w:val="20"/>
        </w:rPr>
        <w:t>11</w:t>
      </w:r>
      <w:proofErr w:type="gramEnd"/>
      <w:r w:rsidRPr="003F0256">
        <w:rPr>
          <w:b/>
          <w:bCs/>
          <w:sz w:val="20"/>
          <w:szCs w:val="20"/>
        </w:rPr>
        <w:t>. There is no need for the UE to dynamically identify the table to the gNB, other than the LCID of the BSR MAC CE used.</w:t>
      </w:r>
    </w:p>
    <w:p w14:paraId="34A7EA91" w14:textId="77777777" w:rsidR="00950563" w:rsidRDefault="00950563" w:rsidP="00950563">
      <w:pPr>
        <w:rPr>
          <w:b/>
          <w:bCs/>
          <w:sz w:val="20"/>
          <w:szCs w:val="20"/>
        </w:rPr>
      </w:pPr>
      <w:r w:rsidRPr="003F0256">
        <w:rPr>
          <w:b/>
          <w:bCs/>
          <w:sz w:val="20"/>
          <w:szCs w:val="20"/>
        </w:rPr>
        <w:t xml:space="preserve">Proposal </w:t>
      </w:r>
      <w:proofErr w:type="gramStart"/>
      <w:r w:rsidRPr="003F0256">
        <w:rPr>
          <w:b/>
          <w:bCs/>
          <w:sz w:val="20"/>
          <w:szCs w:val="20"/>
        </w:rPr>
        <w:t>12</w:t>
      </w:r>
      <w:proofErr w:type="gramEnd"/>
      <w:r w:rsidRPr="003F0256">
        <w:rPr>
          <w:b/>
          <w:bCs/>
          <w:sz w:val="20"/>
          <w:szCs w:val="20"/>
        </w:rPr>
        <w:t>. It is unnecessary for the UE to determine whether to use the new Buffer Size table vs. the legacy Buffer Size tables dynamically in reporting the non-urgent data volume</w:t>
      </w:r>
      <w:proofErr w:type="gramStart"/>
      <w:r w:rsidRPr="003F0256">
        <w:rPr>
          <w:b/>
          <w:bCs/>
          <w:sz w:val="20"/>
          <w:szCs w:val="20"/>
        </w:rPr>
        <w:t>.</w:t>
      </w:r>
      <w:r>
        <w:rPr>
          <w:b/>
          <w:bCs/>
          <w:sz w:val="20"/>
          <w:szCs w:val="20"/>
        </w:rPr>
        <w:t xml:space="preserve">  </w:t>
      </w:r>
      <w:proofErr w:type="gramEnd"/>
      <w:r>
        <w:rPr>
          <w:b/>
          <w:bCs/>
          <w:sz w:val="20"/>
          <w:szCs w:val="20"/>
        </w:rPr>
        <w:t xml:space="preserve"> </w:t>
      </w:r>
    </w:p>
    <w:p w14:paraId="7C321C1C" w14:textId="77777777" w:rsidR="004B2451" w:rsidRPr="00FC34A3" w:rsidRDefault="004B2451" w:rsidP="007A261F">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3"/>
    <w:bookmarkEnd w:id="4"/>
    <w:bookmarkEnd w:id="5"/>
    <w:bookmarkEnd w:id="6"/>
    <w:p w14:paraId="063422EE" w14:textId="676280DB" w:rsidR="00B328CC" w:rsidRDefault="00B328CC" w:rsidP="007A261F">
      <w:pPr>
        <w:pStyle w:val="References"/>
        <w:tabs>
          <w:tab w:val="clear" w:pos="360"/>
        </w:tabs>
        <w:ind w:left="432" w:hanging="432"/>
        <w:jc w:val="left"/>
        <w:rPr>
          <w:rFonts w:eastAsiaTheme="minorEastAsia"/>
        </w:rPr>
      </w:pPr>
      <w:r w:rsidRPr="00B328CC">
        <w:rPr>
          <w:rFonts w:eastAsiaTheme="minorEastAsia"/>
        </w:rPr>
        <w:t>RP-230786</w:t>
      </w:r>
      <w:r>
        <w:rPr>
          <w:rFonts w:eastAsiaTheme="minorEastAsia"/>
        </w:rPr>
        <w:t>,</w:t>
      </w:r>
      <w:r w:rsidRPr="00B328CC">
        <w:rPr>
          <w:rFonts w:eastAsiaTheme="minorEastAsia"/>
        </w:rPr>
        <w:t xml:space="preserve"> XR WID Update</w:t>
      </w:r>
      <w:r w:rsidR="00DB78D6">
        <w:rPr>
          <w:rFonts w:eastAsiaTheme="minorEastAsia"/>
        </w:rPr>
        <w:t>, Rapporteurs (Nokia and Qualcomm).</w:t>
      </w:r>
    </w:p>
    <w:p w14:paraId="43350B10" w14:textId="275D01C3" w:rsidR="003F47EA" w:rsidRDefault="003F47EA" w:rsidP="004E68E4">
      <w:pPr>
        <w:pStyle w:val="References"/>
        <w:tabs>
          <w:tab w:val="clear" w:pos="360"/>
        </w:tabs>
        <w:ind w:left="432" w:hanging="432"/>
        <w:jc w:val="left"/>
        <w:rPr>
          <w:rFonts w:eastAsiaTheme="minorEastAsia"/>
        </w:rPr>
      </w:pPr>
      <w:r w:rsidRPr="003F47EA">
        <w:rPr>
          <w:rFonts w:eastAsiaTheme="minorEastAsia"/>
        </w:rPr>
        <w:t>R2-2304202</w:t>
      </w:r>
      <w:r w:rsidR="002D0FAF">
        <w:rPr>
          <w:rFonts w:eastAsiaTheme="minorEastAsia"/>
        </w:rPr>
        <w:t>,</w:t>
      </w:r>
      <w:r w:rsidRPr="003F47EA">
        <w:rPr>
          <w:rFonts w:eastAsiaTheme="minorEastAsia"/>
        </w:rPr>
        <w:t xml:space="preserve"> Report on LTE legacy, XR, QoE and MUSIM</w:t>
      </w:r>
      <w:r>
        <w:rPr>
          <w:rFonts w:eastAsiaTheme="minorEastAsia"/>
        </w:rPr>
        <w:t>, Vice Chairman (Nokia).</w:t>
      </w:r>
    </w:p>
    <w:p w14:paraId="0979DA28" w14:textId="361961D1" w:rsidR="004E68E4" w:rsidRDefault="00D710E0" w:rsidP="004E68E4">
      <w:pPr>
        <w:pStyle w:val="References"/>
        <w:tabs>
          <w:tab w:val="clear" w:pos="360"/>
        </w:tabs>
        <w:ind w:left="432" w:hanging="432"/>
        <w:jc w:val="left"/>
        <w:rPr>
          <w:rFonts w:eastAsiaTheme="minorEastAsia"/>
        </w:rPr>
      </w:pPr>
      <w:r w:rsidRPr="00D710E0">
        <w:rPr>
          <w:rFonts w:eastAsiaTheme="minorEastAsia"/>
        </w:rPr>
        <w:t>R2-2213002</w:t>
      </w:r>
      <w:r w:rsidR="002D0FAF">
        <w:rPr>
          <w:rFonts w:eastAsiaTheme="minorEastAsia"/>
        </w:rPr>
        <w:t>,</w:t>
      </w:r>
      <w:r w:rsidRPr="00D710E0">
        <w:rPr>
          <w:rFonts w:eastAsiaTheme="minorEastAsia"/>
        </w:rPr>
        <w:t xml:space="preserve"> RAN2-120 LTE DCCA MUSIM Slicing 71 GHz QoE XR</w:t>
      </w:r>
      <w:r>
        <w:rPr>
          <w:rFonts w:eastAsiaTheme="minorEastAsia"/>
        </w:rPr>
        <w:t xml:space="preserve">, </w:t>
      </w:r>
      <w:r w:rsidR="004E68E4">
        <w:rPr>
          <w:rFonts w:eastAsiaTheme="minorEastAsia"/>
        </w:rPr>
        <w:t>Vice Chairman (Nokia).</w:t>
      </w:r>
    </w:p>
    <w:p w14:paraId="07D0BC2D" w14:textId="06CA6FD0" w:rsidR="002D0FAF" w:rsidRDefault="002D0FAF" w:rsidP="004E68E4">
      <w:pPr>
        <w:pStyle w:val="References"/>
        <w:tabs>
          <w:tab w:val="clear" w:pos="360"/>
        </w:tabs>
        <w:ind w:left="432" w:hanging="432"/>
        <w:jc w:val="left"/>
        <w:rPr>
          <w:rFonts w:eastAsiaTheme="minorEastAsia"/>
        </w:rPr>
      </w:pPr>
      <w:r w:rsidRPr="002D0FAF">
        <w:rPr>
          <w:rFonts w:eastAsiaTheme="minorEastAsia"/>
        </w:rPr>
        <w:t>R2-2302527</w:t>
      </w:r>
      <w:r>
        <w:rPr>
          <w:rFonts w:eastAsiaTheme="minorEastAsia"/>
        </w:rPr>
        <w:t>,</w:t>
      </w:r>
      <w:r w:rsidRPr="002D0FAF">
        <w:rPr>
          <w:rFonts w:eastAsiaTheme="minorEastAsia"/>
        </w:rPr>
        <w:t xml:space="preserve"> Discussion on BSR enhancements for XR</w:t>
      </w:r>
      <w:r>
        <w:rPr>
          <w:rFonts w:eastAsiaTheme="minorEastAsia"/>
        </w:rPr>
        <w:t>, Futurewei.</w:t>
      </w:r>
    </w:p>
    <w:p w14:paraId="2E914607" w14:textId="2AC16613" w:rsidR="00A367D8" w:rsidRDefault="00A367D8" w:rsidP="004E68E4">
      <w:pPr>
        <w:pStyle w:val="References"/>
        <w:tabs>
          <w:tab w:val="clear" w:pos="360"/>
        </w:tabs>
        <w:ind w:left="432" w:hanging="432"/>
        <w:jc w:val="left"/>
        <w:rPr>
          <w:rFonts w:eastAsiaTheme="minorEastAsia"/>
        </w:rPr>
      </w:pPr>
      <w:r>
        <w:t>TR 38.838 V17.0.0.</w:t>
      </w:r>
    </w:p>
    <w:p w14:paraId="61C0ADDA" w14:textId="44813421"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8EBB" w14:textId="77777777" w:rsidR="003A635D" w:rsidRDefault="003A635D">
      <w:r>
        <w:separator/>
      </w:r>
    </w:p>
  </w:endnote>
  <w:endnote w:type="continuationSeparator" w:id="0">
    <w:p w14:paraId="65FF57BF" w14:textId="77777777" w:rsidR="003A635D" w:rsidRDefault="003A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5446" w14:textId="77777777" w:rsidR="003A635D" w:rsidRDefault="003A635D">
      <w:r>
        <w:separator/>
      </w:r>
    </w:p>
  </w:footnote>
  <w:footnote w:type="continuationSeparator" w:id="0">
    <w:p w14:paraId="0367B495" w14:textId="77777777" w:rsidR="003A635D" w:rsidRDefault="003A6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352171"/>
    <w:multiLevelType w:val="hybridMultilevel"/>
    <w:tmpl w:val="6A5A7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7"/>
  </w:num>
  <w:num w:numId="4" w16cid:durableId="312639085">
    <w:abstractNumId w:val="4"/>
  </w:num>
  <w:num w:numId="5" w16cid:durableId="600726650">
    <w:abstractNumId w:val="0"/>
  </w:num>
  <w:num w:numId="6" w16cid:durableId="863712249">
    <w:abstractNumId w:val="1"/>
  </w:num>
  <w:num w:numId="7" w16cid:durableId="677392059">
    <w:abstractNumId w:val="9"/>
  </w:num>
  <w:num w:numId="8" w16cid:durableId="186721096">
    <w:abstractNumId w:val="5"/>
  </w:num>
  <w:num w:numId="9" w16cid:durableId="1939438684">
    <w:abstractNumId w:val="10"/>
  </w:num>
  <w:num w:numId="10" w16cid:durableId="297105096">
    <w:abstractNumId w:val="8"/>
  </w:num>
  <w:num w:numId="11" w16cid:durableId="17915080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89"/>
    <w:rsid w:val="0000079F"/>
    <w:rsid w:val="00000922"/>
    <w:rsid w:val="00000D04"/>
    <w:rsid w:val="00000DB2"/>
    <w:rsid w:val="00001379"/>
    <w:rsid w:val="00001718"/>
    <w:rsid w:val="00001895"/>
    <w:rsid w:val="000020F6"/>
    <w:rsid w:val="00002893"/>
    <w:rsid w:val="00002960"/>
    <w:rsid w:val="00002FCF"/>
    <w:rsid w:val="000033A3"/>
    <w:rsid w:val="00003605"/>
    <w:rsid w:val="00003B0B"/>
    <w:rsid w:val="00003C56"/>
    <w:rsid w:val="00003EC2"/>
    <w:rsid w:val="000040A9"/>
    <w:rsid w:val="0000415B"/>
    <w:rsid w:val="0000451C"/>
    <w:rsid w:val="0000458E"/>
    <w:rsid w:val="0000474E"/>
    <w:rsid w:val="000047E7"/>
    <w:rsid w:val="0000490F"/>
    <w:rsid w:val="00004BB7"/>
    <w:rsid w:val="00004E70"/>
    <w:rsid w:val="00005069"/>
    <w:rsid w:val="000051B1"/>
    <w:rsid w:val="00005C4D"/>
    <w:rsid w:val="00005E66"/>
    <w:rsid w:val="000067E8"/>
    <w:rsid w:val="00006B4B"/>
    <w:rsid w:val="00006B60"/>
    <w:rsid w:val="000072B6"/>
    <w:rsid w:val="00007813"/>
    <w:rsid w:val="000102D7"/>
    <w:rsid w:val="000109E6"/>
    <w:rsid w:val="0001116D"/>
    <w:rsid w:val="00011278"/>
    <w:rsid w:val="000112FE"/>
    <w:rsid w:val="00011737"/>
    <w:rsid w:val="00011C1A"/>
    <w:rsid w:val="00011F67"/>
    <w:rsid w:val="000121DF"/>
    <w:rsid w:val="00012862"/>
    <w:rsid w:val="000128E6"/>
    <w:rsid w:val="00012EBA"/>
    <w:rsid w:val="00012F77"/>
    <w:rsid w:val="00013371"/>
    <w:rsid w:val="00013526"/>
    <w:rsid w:val="00013B16"/>
    <w:rsid w:val="00013DE3"/>
    <w:rsid w:val="00014881"/>
    <w:rsid w:val="00014DBB"/>
    <w:rsid w:val="000151B9"/>
    <w:rsid w:val="00015787"/>
    <w:rsid w:val="00015A05"/>
    <w:rsid w:val="00015EFB"/>
    <w:rsid w:val="000160A9"/>
    <w:rsid w:val="000165E2"/>
    <w:rsid w:val="00016B0E"/>
    <w:rsid w:val="00016EF9"/>
    <w:rsid w:val="000172BE"/>
    <w:rsid w:val="00017986"/>
    <w:rsid w:val="00017D8A"/>
    <w:rsid w:val="000227D0"/>
    <w:rsid w:val="00023388"/>
    <w:rsid w:val="000233A2"/>
    <w:rsid w:val="00023425"/>
    <w:rsid w:val="00023685"/>
    <w:rsid w:val="000239BB"/>
    <w:rsid w:val="00023C39"/>
    <w:rsid w:val="000241BE"/>
    <w:rsid w:val="000242F2"/>
    <w:rsid w:val="000243CA"/>
    <w:rsid w:val="000259F2"/>
    <w:rsid w:val="00025E7E"/>
    <w:rsid w:val="0002642D"/>
    <w:rsid w:val="00026458"/>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E96"/>
    <w:rsid w:val="00032F2C"/>
    <w:rsid w:val="000332D5"/>
    <w:rsid w:val="0003367F"/>
    <w:rsid w:val="0003376B"/>
    <w:rsid w:val="0003434E"/>
    <w:rsid w:val="00034676"/>
    <w:rsid w:val="000346E6"/>
    <w:rsid w:val="000347CA"/>
    <w:rsid w:val="000352B3"/>
    <w:rsid w:val="00036660"/>
    <w:rsid w:val="000371DD"/>
    <w:rsid w:val="000372BA"/>
    <w:rsid w:val="00040180"/>
    <w:rsid w:val="0004023E"/>
    <w:rsid w:val="0004024B"/>
    <w:rsid w:val="000404D2"/>
    <w:rsid w:val="000418EA"/>
    <w:rsid w:val="00041B1E"/>
    <w:rsid w:val="00041B21"/>
    <w:rsid w:val="00041C10"/>
    <w:rsid w:val="00041C57"/>
    <w:rsid w:val="00041D96"/>
    <w:rsid w:val="00042418"/>
    <w:rsid w:val="000429FB"/>
    <w:rsid w:val="00042ADB"/>
    <w:rsid w:val="000434B7"/>
    <w:rsid w:val="000435E4"/>
    <w:rsid w:val="00043B97"/>
    <w:rsid w:val="00044E71"/>
    <w:rsid w:val="00046112"/>
    <w:rsid w:val="00046189"/>
    <w:rsid w:val="00046796"/>
    <w:rsid w:val="000467FD"/>
    <w:rsid w:val="0004682C"/>
    <w:rsid w:val="00046AAF"/>
    <w:rsid w:val="00047225"/>
    <w:rsid w:val="00047A18"/>
    <w:rsid w:val="00047D21"/>
    <w:rsid w:val="00047D47"/>
    <w:rsid w:val="00047E60"/>
    <w:rsid w:val="000500C6"/>
    <w:rsid w:val="00050D8A"/>
    <w:rsid w:val="000512E3"/>
    <w:rsid w:val="00051BD1"/>
    <w:rsid w:val="00051C50"/>
    <w:rsid w:val="00051D59"/>
    <w:rsid w:val="00052144"/>
    <w:rsid w:val="00052AD2"/>
    <w:rsid w:val="00052FEE"/>
    <w:rsid w:val="00053079"/>
    <w:rsid w:val="000530DF"/>
    <w:rsid w:val="000543DD"/>
    <w:rsid w:val="00054BBB"/>
    <w:rsid w:val="00054E0C"/>
    <w:rsid w:val="0005541D"/>
    <w:rsid w:val="0005582E"/>
    <w:rsid w:val="00055B33"/>
    <w:rsid w:val="00055B67"/>
    <w:rsid w:val="000565C8"/>
    <w:rsid w:val="000567AD"/>
    <w:rsid w:val="00057340"/>
    <w:rsid w:val="00057DC8"/>
    <w:rsid w:val="00057FC9"/>
    <w:rsid w:val="000602C8"/>
    <w:rsid w:val="000604F2"/>
    <w:rsid w:val="0006092C"/>
    <w:rsid w:val="00060AB2"/>
    <w:rsid w:val="000610E3"/>
    <w:rsid w:val="000612E1"/>
    <w:rsid w:val="000614FE"/>
    <w:rsid w:val="0006295E"/>
    <w:rsid w:val="00062EAD"/>
    <w:rsid w:val="00063779"/>
    <w:rsid w:val="0006398A"/>
    <w:rsid w:val="00063F87"/>
    <w:rsid w:val="00065D38"/>
    <w:rsid w:val="00065D64"/>
    <w:rsid w:val="0006694E"/>
    <w:rsid w:val="000672C2"/>
    <w:rsid w:val="00067A0D"/>
    <w:rsid w:val="00067DD1"/>
    <w:rsid w:val="0007017D"/>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2F"/>
    <w:rsid w:val="00076097"/>
    <w:rsid w:val="00076541"/>
    <w:rsid w:val="00076E44"/>
    <w:rsid w:val="000772F4"/>
    <w:rsid w:val="0007753F"/>
    <w:rsid w:val="000776EB"/>
    <w:rsid w:val="00080BEB"/>
    <w:rsid w:val="0008191F"/>
    <w:rsid w:val="0008235B"/>
    <w:rsid w:val="000823B0"/>
    <w:rsid w:val="0008335B"/>
    <w:rsid w:val="00083379"/>
    <w:rsid w:val="00083587"/>
    <w:rsid w:val="00083838"/>
    <w:rsid w:val="00083B6A"/>
    <w:rsid w:val="00083DFE"/>
    <w:rsid w:val="00084CF4"/>
    <w:rsid w:val="00085C6B"/>
    <w:rsid w:val="00085E04"/>
    <w:rsid w:val="00086134"/>
    <w:rsid w:val="00086800"/>
    <w:rsid w:val="000869A5"/>
    <w:rsid w:val="00086AA0"/>
    <w:rsid w:val="00086ECE"/>
    <w:rsid w:val="00087683"/>
    <w:rsid w:val="00087913"/>
    <w:rsid w:val="000902DC"/>
    <w:rsid w:val="00090946"/>
    <w:rsid w:val="000911AE"/>
    <w:rsid w:val="00092DF7"/>
    <w:rsid w:val="00093697"/>
    <w:rsid w:val="00093D42"/>
    <w:rsid w:val="00093DD0"/>
    <w:rsid w:val="00094A16"/>
    <w:rsid w:val="00094DE6"/>
    <w:rsid w:val="00095266"/>
    <w:rsid w:val="0009562E"/>
    <w:rsid w:val="00095799"/>
    <w:rsid w:val="00095BB1"/>
    <w:rsid w:val="00096221"/>
    <w:rsid w:val="00096356"/>
    <w:rsid w:val="00096372"/>
    <w:rsid w:val="00097054"/>
    <w:rsid w:val="0009725D"/>
    <w:rsid w:val="000977BF"/>
    <w:rsid w:val="0009798B"/>
    <w:rsid w:val="00097C40"/>
    <w:rsid w:val="00097C99"/>
    <w:rsid w:val="000A0B2A"/>
    <w:rsid w:val="000A0F14"/>
    <w:rsid w:val="000A12E8"/>
    <w:rsid w:val="000A1441"/>
    <w:rsid w:val="000A1583"/>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D7B"/>
    <w:rsid w:val="000A7B38"/>
    <w:rsid w:val="000A7F11"/>
    <w:rsid w:val="000B0343"/>
    <w:rsid w:val="000B13B8"/>
    <w:rsid w:val="000B1C75"/>
    <w:rsid w:val="000B1FE1"/>
    <w:rsid w:val="000B2985"/>
    <w:rsid w:val="000B2C88"/>
    <w:rsid w:val="000B306D"/>
    <w:rsid w:val="000B3342"/>
    <w:rsid w:val="000B3905"/>
    <w:rsid w:val="000B3A59"/>
    <w:rsid w:val="000B3B37"/>
    <w:rsid w:val="000B4077"/>
    <w:rsid w:val="000B4B71"/>
    <w:rsid w:val="000B4D45"/>
    <w:rsid w:val="000B51FA"/>
    <w:rsid w:val="000B56AB"/>
    <w:rsid w:val="000B5905"/>
    <w:rsid w:val="000B5975"/>
    <w:rsid w:val="000B60DB"/>
    <w:rsid w:val="000B62F1"/>
    <w:rsid w:val="000B67DC"/>
    <w:rsid w:val="000B6DDC"/>
    <w:rsid w:val="000B6E2C"/>
    <w:rsid w:val="000B76C5"/>
    <w:rsid w:val="000B76F1"/>
    <w:rsid w:val="000B7A10"/>
    <w:rsid w:val="000B7B11"/>
    <w:rsid w:val="000C055B"/>
    <w:rsid w:val="000C115D"/>
    <w:rsid w:val="000C1535"/>
    <w:rsid w:val="000C1F4B"/>
    <w:rsid w:val="000C252B"/>
    <w:rsid w:val="000C2FBD"/>
    <w:rsid w:val="000C37B4"/>
    <w:rsid w:val="000C3B0C"/>
    <w:rsid w:val="000C3F38"/>
    <w:rsid w:val="000C422D"/>
    <w:rsid w:val="000C47CC"/>
    <w:rsid w:val="000C596A"/>
    <w:rsid w:val="000C5ADD"/>
    <w:rsid w:val="000C5F91"/>
    <w:rsid w:val="000C6025"/>
    <w:rsid w:val="000C6975"/>
    <w:rsid w:val="000C6EFA"/>
    <w:rsid w:val="000C7198"/>
    <w:rsid w:val="000C7345"/>
    <w:rsid w:val="000D03D9"/>
    <w:rsid w:val="000D0565"/>
    <w:rsid w:val="000D074E"/>
    <w:rsid w:val="000D0811"/>
    <w:rsid w:val="000D0B4B"/>
    <w:rsid w:val="000D0E4E"/>
    <w:rsid w:val="000D113C"/>
    <w:rsid w:val="000D12D1"/>
    <w:rsid w:val="000D159A"/>
    <w:rsid w:val="000D1656"/>
    <w:rsid w:val="000D16FF"/>
    <w:rsid w:val="000D1796"/>
    <w:rsid w:val="000D22CC"/>
    <w:rsid w:val="000D36AE"/>
    <w:rsid w:val="000D38A1"/>
    <w:rsid w:val="000D3C4B"/>
    <w:rsid w:val="000D4C4E"/>
    <w:rsid w:val="000D5077"/>
    <w:rsid w:val="000D51C3"/>
    <w:rsid w:val="000D5362"/>
    <w:rsid w:val="000D57F8"/>
    <w:rsid w:val="000D5851"/>
    <w:rsid w:val="000D5C60"/>
    <w:rsid w:val="000D6A9D"/>
    <w:rsid w:val="000D71E2"/>
    <w:rsid w:val="000D737F"/>
    <w:rsid w:val="000D73A5"/>
    <w:rsid w:val="000E07D6"/>
    <w:rsid w:val="000E1380"/>
    <w:rsid w:val="000E18DF"/>
    <w:rsid w:val="000E3584"/>
    <w:rsid w:val="000E374E"/>
    <w:rsid w:val="000E4761"/>
    <w:rsid w:val="000E48AF"/>
    <w:rsid w:val="000E59A0"/>
    <w:rsid w:val="000E5A1B"/>
    <w:rsid w:val="000E7403"/>
    <w:rsid w:val="000E7439"/>
    <w:rsid w:val="000E7A84"/>
    <w:rsid w:val="000F0A93"/>
    <w:rsid w:val="000F1050"/>
    <w:rsid w:val="000F15BC"/>
    <w:rsid w:val="000F180A"/>
    <w:rsid w:val="000F1C92"/>
    <w:rsid w:val="000F2D25"/>
    <w:rsid w:val="000F2EEE"/>
    <w:rsid w:val="000F34B2"/>
    <w:rsid w:val="000F3697"/>
    <w:rsid w:val="000F3A8D"/>
    <w:rsid w:val="000F407D"/>
    <w:rsid w:val="000F44E5"/>
    <w:rsid w:val="000F4F7E"/>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2C7C"/>
    <w:rsid w:val="001033E1"/>
    <w:rsid w:val="00103997"/>
    <w:rsid w:val="00103ED9"/>
    <w:rsid w:val="00104210"/>
    <w:rsid w:val="001042D4"/>
    <w:rsid w:val="001043C2"/>
    <w:rsid w:val="001043E1"/>
    <w:rsid w:val="001046C3"/>
    <w:rsid w:val="00104B45"/>
    <w:rsid w:val="0010505A"/>
    <w:rsid w:val="0010532D"/>
    <w:rsid w:val="00105CC7"/>
    <w:rsid w:val="00107035"/>
    <w:rsid w:val="00107779"/>
    <w:rsid w:val="00107840"/>
    <w:rsid w:val="001078C2"/>
    <w:rsid w:val="00107E1C"/>
    <w:rsid w:val="00110243"/>
    <w:rsid w:val="001108E7"/>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92B"/>
    <w:rsid w:val="00114BF1"/>
    <w:rsid w:val="001152B9"/>
    <w:rsid w:val="00115500"/>
    <w:rsid w:val="0011557B"/>
    <w:rsid w:val="00115B5D"/>
    <w:rsid w:val="001161A4"/>
    <w:rsid w:val="001164BF"/>
    <w:rsid w:val="00116585"/>
    <w:rsid w:val="001169EC"/>
    <w:rsid w:val="0011712E"/>
    <w:rsid w:val="00117141"/>
    <w:rsid w:val="00117520"/>
    <w:rsid w:val="00117678"/>
    <w:rsid w:val="001179BC"/>
    <w:rsid w:val="00117C85"/>
    <w:rsid w:val="001203A0"/>
    <w:rsid w:val="00120B13"/>
    <w:rsid w:val="001216D4"/>
    <w:rsid w:val="001224AF"/>
    <w:rsid w:val="001227FC"/>
    <w:rsid w:val="001233BB"/>
    <w:rsid w:val="00124258"/>
    <w:rsid w:val="00124875"/>
    <w:rsid w:val="00124D84"/>
    <w:rsid w:val="00124D97"/>
    <w:rsid w:val="00124DC8"/>
    <w:rsid w:val="001250DD"/>
    <w:rsid w:val="00125733"/>
    <w:rsid w:val="001263AA"/>
    <w:rsid w:val="001273E7"/>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3D12"/>
    <w:rsid w:val="00134B88"/>
    <w:rsid w:val="00135342"/>
    <w:rsid w:val="00135A01"/>
    <w:rsid w:val="00136A23"/>
    <w:rsid w:val="00136B99"/>
    <w:rsid w:val="00136FC3"/>
    <w:rsid w:val="001375D9"/>
    <w:rsid w:val="0014063E"/>
    <w:rsid w:val="0014087D"/>
    <w:rsid w:val="00140F74"/>
    <w:rsid w:val="00141191"/>
    <w:rsid w:val="0014159C"/>
    <w:rsid w:val="00142221"/>
    <w:rsid w:val="00142665"/>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C0B"/>
    <w:rsid w:val="00150CE4"/>
    <w:rsid w:val="00151058"/>
    <w:rsid w:val="00151619"/>
    <w:rsid w:val="00151CA4"/>
    <w:rsid w:val="00151FDC"/>
    <w:rsid w:val="00152835"/>
    <w:rsid w:val="00152CFF"/>
    <w:rsid w:val="00152DFC"/>
    <w:rsid w:val="0015467A"/>
    <w:rsid w:val="001546DB"/>
    <w:rsid w:val="00154D21"/>
    <w:rsid w:val="00155401"/>
    <w:rsid w:val="001559FA"/>
    <w:rsid w:val="00155BFB"/>
    <w:rsid w:val="00155C8A"/>
    <w:rsid w:val="001560AB"/>
    <w:rsid w:val="00156374"/>
    <w:rsid w:val="00156383"/>
    <w:rsid w:val="00156CCF"/>
    <w:rsid w:val="001572C1"/>
    <w:rsid w:val="001577D8"/>
    <w:rsid w:val="001578F1"/>
    <w:rsid w:val="00157FC3"/>
    <w:rsid w:val="0016068E"/>
    <w:rsid w:val="00160739"/>
    <w:rsid w:val="00160FD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086"/>
    <w:rsid w:val="00171143"/>
    <w:rsid w:val="00172864"/>
    <w:rsid w:val="00172B82"/>
    <w:rsid w:val="00172BEA"/>
    <w:rsid w:val="00172EFA"/>
    <w:rsid w:val="00173608"/>
    <w:rsid w:val="00173793"/>
    <w:rsid w:val="00173A4A"/>
    <w:rsid w:val="001740D0"/>
    <w:rsid w:val="001745EC"/>
    <w:rsid w:val="001747B7"/>
    <w:rsid w:val="00174B63"/>
    <w:rsid w:val="001754C9"/>
    <w:rsid w:val="001759C8"/>
    <w:rsid w:val="00175ACC"/>
    <w:rsid w:val="00175C30"/>
    <w:rsid w:val="001762F8"/>
    <w:rsid w:val="00177069"/>
    <w:rsid w:val="00177D77"/>
    <w:rsid w:val="00177FC1"/>
    <w:rsid w:val="0018014F"/>
    <w:rsid w:val="0018070A"/>
    <w:rsid w:val="00180906"/>
    <w:rsid w:val="0018098C"/>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C91"/>
    <w:rsid w:val="00191FF1"/>
    <w:rsid w:val="001922B2"/>
    <w:rsid w:val="00192DD9"/>
    <w:rsid w:val="001931F7"/>
    <w:rsid w:val="00193878"/>
    <w:rsid w:val="00194339"/>
    <w:rsid w:val="00194848"/>
    <w:rsid w:val="00194BA9"/>
    <w:rsid w:val="00194E23"/>
    <w:rsid w:val="00194F68"/>
    <w:rsid w:val="0019569D"/>
    <w:rsid w:val="001958EA"/>
    <w:rsid w:val="00195E0E"/>
    <w:rsid w:val="001972A9"/>
    <w:rsid w:val="0019762B"/>
    <w:rsid w:val="00197D91"/>
    <w:rsid w:val="00197FBC"/>
    <w:rsid w:val="001A01A5"/>
    <w:rsid w:val="001A0788"/>
    <w:rsid w:val="001A0DD1"/>
    <w:rsid w:val="001A0E0D"/>
    <w:rsid w:val="001A180D"/>
    <w:rsid w:val="001A1BAC"/>
    <w:rsid w:val="001A23CE"/>
    <w:rsid w:val="001A2C89"/>
    <w:rsid w:val="001A325F"/>
    <w:rsid w:val="001A4965"/>
    <w:rsid w:val="001A50C8"/>
    <w:rsid w:val="001A52FB"/>
    <w:rsid w:val="001A57EE"/>
    <w:rsid w:val="001A598D"/>
    <w:rsid w:val="001A5C71"/>
    <w:rsid w:val="001A673E"/>
    <w:rsid w:val="001A6986"/>
    <w:rsid w:val="001A7763"/>
    <w:rsid w:val="001B0525"/>
    <w:rsid w:val="001B06A5"/>
    <w:rsid w:val="001B2439"/>
    <w:rsid w:val="001B27A5"/>
    <w:rsid w:val="001B31DB"/>
    <w:rsid w:val="001B33AD"/>
    <w:rsid w:val="001B371B"/>
    <w:rsid w:val="001B3964"/>
    <w:rsid w:val="001B3BC0"/>
    <w:rsid w:val="001B3E29"/>
    <w:rsid w:val="001B4452"/>
    <w:rsid w:val="001B463A"/>
    <w:rsid w:val="001B466C"/>
    <w:rsid w:val="001B4AAE"/>
    <w:rsid w:val="001B4F34"/>
    <w:rsid w:val="001B52EC"/>
    <w:rsid w:val="001B554A"/>
    <w:rsid w:val="001B6052"/>
    <w:rsid w:val="001B61E8"/>
    <w:rsid w:val="001B63C4"/>
    <w:rsid w:val="001B64C4"/>
    <w:rsid w:val="001B6564"/>
    <w:rsid w:val="001B691A"/>
    <w:rsid w:val="001B72E7"/>
    <w:rsid w:val="001B7520"/>
    <w:rsid w:val="001B7D23"/>
    <w:rsid w:val="001C02D8"/>
    <w:rsid w:val="001C04E3"/>
    <w:rsid w:val="001C2305"/>
    <w:rsid w:val="001C2378"/>
    <w:rsid w:val="001C3EE9"/>
    <w:rsid w:val="001C3FA4"/>
    <w:rsid w:val="001C3FC8"/>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C78A0"/>
    <w:rsid w:val="001C79D7"/>
    <w:rsid w:val="001D18BF"/>
    <w:rsid w:val="001D1F74"/>
    <w:rsid w:val="001D2360"/>
    <w:rsid w:val="001D2372"/>
    <w:rsid w:val="001D23FB"/>
    <w:rsid w:val="001D2CE6"/>
    <w:rsid w:val="001D3109"/>
    <w:rsid w:val="001D332E"/>
    <w:rsid w:val="001D373B"/>
    <w:rsid w:val="001D44FC"/>
    <w:rsid w:val="001D5033"/>
    <w:rsid w:val="001D5C88"/>
    <w:rsid w:val="001D608D"/>
    <w:rsid w:val="001D6567"/>
    <w:rsid w:val="001D695C"/>
    <w:rsid w:val="001D6FD9"/>
    <w:rsid w:val="001D780E"/>
    <w:rsid w:val="001D7A29"/>
    <w:rsid w:val="001E0560"/>
    <w:rsid w:val="001E05C3"/>
    <w:rsid w:val="001E0AB0"/>
    <w:rsid w:val="001E0AD3"/>
    <w:rsid w:val="001E1FBD"/>
    <w:rsid w:val="001E23E7"/>
    <w:rsid w:val="001E273E"/>
    <w:rsid w:val="001E36E4"/>
    <w:rsid w:val="001E379D"/>
    <w:rsid w:val="001E3A3C"/>
    <w:rsid w:val="001E3D70"/>
    <w:rsid w:val="001E462D"/>
    <w:rsid w:val="001E5C23"/>
    <w:rsid w:val="001E6283"/>
    <w:rsid w:val="001E6354"/>
    <w:rsid w:val="001E7504"/>
    <w:rsid w:val="001E76DF"/>
    <w:rsid w:val="001F1308"/>
    <w:rsid w:val="001F138A"/>
    <w:rsid w:val="001F13B3"/>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7AB"/>
    <w:rsid w:val="001F690A"/>
    <w:rsid w:val="001F7121"/>
    <w:rsid w:val="001F7534"/>
    <w:rsid w:val="002009BC"/>
    <w:rsid w:val="00200D2C"/>
    <w:rsid w:val="00201225"/>
    <w:rsid w:val="002019D8"/>
    <w:rsid w:val="00201EC7"/>
    <w:rsid w:val="00201FBF"/>
    <w:rsid w:val="002020E5"/>
    <w:rsid w:val="002022DE"/>
    <w:rsid w:val="0020349A"/>
    <w:rsid w:val="002034B4"/>
    <w:rsid w:val="00203EEB"/>
    <w:rsid w:val="00204032"/>
    <w:rsid w:val="002048C2"/>
    <w:rsid w:val="00204A9F"/>
    <w:rsid w:val="00204AFE"/>
    <w:rsid w:val="00204BAD"/>
    <w:rsid w:val="00204D60"/>
    <w:rsid w:val="00204E04"/>
    <w:rsid w:val="00205251"/>
    <w:rsid w:val="00205627"/>
    <w:rsid w:val="002056D0"/>
    <w:rsid w:val="00205A0F"/>
    <w:rsid w:val="00206E04"/>
    <w:rsid w:val="00207078"/>
    <w:rsid w:val="00207118"/>
    <w:rsid w:val="002100C1"/>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894"/>
    <w:rsid w:val="0022095C"/>
    <w:rsid w:val="0022142A"/>
    <w:rsid w:val="00221772"/>
    <w:rsid w:val="00221804"/>
    <w:rsid w:val="0022221C"/>
    <w:rsid w:val="00224695"/>
    <w:rsid w:val="00224952"/>
    <w:rsid w:val="00224DD2"/>
    <w:rsid w:val="002251D8"/>
    <w:rsid w:val="002253B4"/>
    <w:rsid w:val="00225905"/>
    <w:rsid w:val="00225A6A"/>
    <w:rsid w:val="00225AC7"/>
    <w:rsid w:val="00225ACC"/>
    <w:rsid w:val="00225FEF"/>
    <w:rsid w:val="002263F0"/>
    <w:rsid w:val="002270A9"/>
    <w:rsid w:val="00227BCF"/>
    <w:rsid w:val="00227DBD"/>
    <w:rsid w:val="0023086A"/>
    <w:rsid w:val="002314B7"/>
    <w:rsid w:val="00231C25"/>
    <w:rsid w:val="00231C6F"/>
    <w:rsid w:val="002323C1"/>
    <w:rsid w:val="0023244C"/>
    <w:rsid w:val="002324D8"/>
    <w:rsid w:val="002329C4"/>
    <w:rsid w:val="00232A90"/>
    <w:rsid w:val="00232B3B"/>
    <w:rsid w:val="00234151"/>
    <w:rsid w:val="00234732"/>
    <w:rsid w:val="00234D81"/>
    <w:rsid w:val="00234F8C"/>
    <w:rsid w:val="0023535E"/>
    <w:rsid w:val="00235542"/>
    <w:rsid w:val="00235DAD"/>
    <w:rsid w:val="0023638A"/>
    <w:rsid w:val="002365DC"/>
    <w:rsid w:val="002369B0"/>
    <w:rsid w:val="00236AD8"/>
    <w:rsid w:val="00236B3F"/>
    <w:rsid w:val="002376CB"/>
    <w:rsid w:val="00237960"/>
    <w:rsid w:val="00237A81"/>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59A"/>
    <w:rsid w:val="00262914"/>
    <w:rsid w:val="002635D7"/>
    <w:rsid w:val="00263F38"/>
    <w:rsid w:val="002646A3"/>
    <w:rsid w:val="002647BF"/>
    <w:rsid w:val="002647D5"/>
    <w:rsid w:val="00264B5C"/>
    <w:rsid w:val="00264D0D"/>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4D5"/>
    <w:rsid w:val="0027195D"/>
    <w:rsid w:val="002724CE"/>
    <w:rsid w:val="00272B03"/>
    <w:rsid w:val="00272F69"/>
    <w:rsid w:val="002733E2"/>
    <w:rsid w:val="00274858"/>
    <w:rsid w:val="002750B1"/>
    <w:rsid w:val="002754C5"/>
    <w:rsid w:val="002755F4"/>
    <w:rsid w:val="002764D1"/>
    <w:rsid w:val="002768B1"/>
    <w:rsid w:val="00276A35"/>
    <w:rsid w:val="00276F36"/>
    <w:rsid w:val="002774DD"/>
    <w:rsid w:val="002775D6"/>
    <w:rsid w:val="00277835"/>
    <w:rsid w:val="0028046C"/>
    <w:rsid w:val="00280AB1"/>
    <w:rsid w:val="00281141"/>
    <w:rsid w:val="00281274"/>
    <w:rsid w:val="0028164D"/>
    <w:rsid w:val="0028344F"/>
    <w:rsid w:val="00283591"/>
    <w:rsid w:val="00283AD1"/>
    <w:rsid w:val="00284136"/>
    <w:rsid w:val="002846CE"/>
    <w:rsid w:val="00284B4D"/>
    <w:rsid w:val="00284BAE"/>
    <w:rsid w:val="00285064"/>
    <w:rsid w:val="002859AF"/>
    <w:rsid w:val="0028605B"/>
    <w:rsid w:val="00286AE7"/>
    <w:rsid w:val="00287243"/>
    <w:rsid w:val="00287552"/>
    <w:rsid w:val="002875BD"/>
    <w:rsid w:val="00287719"/>
    <w:rsid w:val="00287852"/>
    <w:rsid w:val="00287AA5"/>
    <w:rsid w:val="00290647"/>
    <w:rsid w:val="00290F40"/>
    <w:rsid w:val="00291385"/>
    <w:rsid w:val="002913FE"/>
    <w:rsid w:val="00291422"/>
    <w:rsid w:val="0029237F"/>
    <w:rsid w:val="00292715"/>
    <w:rsid w:val="002934D4"/>
    <w:rsid w:val="00293E57"/>
    <w:rsid w:val="002941CE"/>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335E"/>
    <w:rsid w:val="002A368A"/>
    <w:rsid w:val="002A3AF2"/>
    <w:rsid w:val="002A3DBD"/>
    <w:rsid w:val="002A4065"/>
    <w:rsid w:val="002A4B4D"/>
    <w:rsid w:val="002A4C9E"/>
    <w:rsid w:val="002A4E11"/>
    <w:rsid w:val="002A4FED"/>
    <w:rsid w:val="002A59F0"/>
    <w:rsid w:val="002A5D39"/>
    <w:rsid w:val="002A6432"/>
    <w:rsid w:val="002A662D"/>
    <w:rsid w:val="002A6AB5"/>
    <w:rsid w:val="002A6F25"/>
    <w:rsid w:val="002A6FD3"/>
    <w:rsid w:val="002A7530"/>
    <w:rsid w:val="002B071A"/>
    <w:rsid w:val="002B0A7D"/>
    <w:rsid w:val="002B0BC8"/>
    <w:rsid w:val="002B1A69"/>
    <w:rsid w:val="002B1BD3"/>
    <w:rsid w:val="002B1F96"/>
    <w:rsid w:val="002B20D7"/>
    <w:rsid w:val="002B263C"/>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2F3F"/>
    <w:rsid w:val="002C30EA"/>
    <w:rsid w:val="002C38B2"/>
    <w:rsid w:val="002C3DC2"/>
    <w:rsid w:val="002C3F54"/>
    <w:rsid w:val="002C3F9C"/>
    <w:rsid w:val="002C4564"/>
    <w:rsid w:val="002C495B"/>
    <w:rsid w:val="002C51A7"/>
    <w:rsid w:val="002C56EB"/>
    <w:rsid w:val="002C5AFA"/>
    <w:rsid w:val="002C6514"/>
    <w:rsid w:val="002C7141"/>
    <w:rsid w:val="002C73E3"/>
    <w:rsid w:val="002C7AB6"/>
    <w:rsid w:val="002C7DF5"/>
    <w:rsid w:val="002D0439"/>
    <w:rsid w:val="002D0E70"/>
    <w:rsid w:val="002D0FAF"/>
    <w:rsid w:val="002D11B7"/>
    <w:rsid w:val="002D2D24"/>
    <w:rsid w:val="002D3055"/>
    <w:rsid w:val="002D3BBC"/>
    <w:rsid w:val="002D3C29"/>
    <w:rsid w:val="002D4171"/>
    <w:rsid w:val="002D438A"/>
    <w:rsid w:val="002D5152"/>
    <w:rsid w:val="002D53C8"/>
    <w:rsid w:val="002D56E4"/>
    <w:rsid w:val="002D5738"/>
    <w:rsid w:val="002D5AC6"/>
    <w:rsid w:val="002D5E53"/>
    <w:rsid w:val="002D62F5"/>
    <w:rsid w:val="002D6937"/>
    <w:rsid w:val="002D711E"/>
    <w:rsid w:val="002D72CC"/>
    <w:rsid w:val="002D7E4D"/>
    <w:rsid w:val="002E0038"/>
    <w:rsid w:val="002E0319"/>
    <w:rsid w:val="002E087E"/>
    <w:rsid w:val="002E0BC9"/>
    <w:rsid w:val="002E0FDB"/>
    <w:rsid w:val="002E1093"/>
    <w:rsid w:val="002E179B"/>
    <w:rsid w:val="002E1C9E"/>
    <w:rsid w:val="002E215A"/>
    <w:rsid w:val="002E257B"/>
    <w:rsid w:val="002E3693"/>
    <w:rsid w:val="002E3C65"/>
    <w:rsid w:val="002E3F5B"/>
    <w:rsid w:val="002E4099"/>
    <w:rsid w:val="002E4362"/>
    <w:rsid w:val="002E4612"/>
    <w:rsid w:val="002E48F3"/>
    <w:rsid w:val="002E5301"/>
    <w:rsid w:val="002E5B07"/>
    <w:rsid w:val="002E63D9"/>
    <w:rsid w:val="002E640E"/>
    <w:rsid w:val="002E739D"/>
    <w:rsid w:val="002F0313"/>
    <w:rsid w:val="002F03DF"/>
    <w:rsid w:val="002F0724"/>
    <w:rsid w:val="002F08CF"/>
    <w:rsid w:val="002F0A72"/>
    <w:rsid w:val="002F0C28"/>
    <w:rsid w:val="002F0E2A"/>
    <w:rsid w:val="002F1B88"/>
    <w:rsid w:val="002F281C"/>
    <w:rsid w:val="002F2999"/>
    <w:rsid w:val="002F2BAE"/>
    <w:rsid w:val="002F3868"/>
    <w:rsid w:val="002F3CDE"/>
    <w:rsid w:val="002F51FD"/>
    <w:rsid w:val="002F559A"/>
    <w:rsid w:val="002F5DD6"/>
    <w:rsid w:val="002F5FEA"/>
    <w:rsid w:val="002F63E7"/>
    <w:rsid w:val="002F63F9"/>
    <w:rsid w:val="002F6A1A"/>
    <w:rsid w:val="002F7049"/>
    <w:rsid w:val="002F78F3"/>
    <w:rsid w:val="002F7BE3"/>
    <w:rsid w:val="002F7E6A"/>
    <w:rsid w:val="00300165"/>
    <w:rsid w:val="0030022D"/>
    <w:rsid w:val="00300445"/>
    <w:rsid w:val="003008C7"/>
    <w:rsid w:val="00300978"/>
    <w:rsid w:val="00300B81"/>
    <w:rsid w:val="00300F00"/>
    <w:rsid w:val="003010CF"/>
    <w:rsid w:val="003011FA"/>
    <w:rsid w:val="00301256"/>
    <w:rsid w:val="003018DF"/>
    <w:rsid w:val="003029A4"/>
    <w:rsid w:val="003032EB"/>
    <w:rsid w:val="00303440"/>
    <w:rsid w:val="00304D9B"/>
    <w:rsid w:val="00304E7F"/>
    <w:rsid w:val="00305FF9"/>
    <w:rsid w:val="00306827"/>
    <w:rsid w:val="00306AB1"/>
    <w:rsid w:val="00306BBD"/>
    <w:rsid w:val="00306E6B"/>
    <w:rsid w:val="003070AE"/>
    <w:rsid w:val="0030723C"/>
    <w:rsid w:val="003100C8"/>
    <w:rsid w:val="003104EC"/>
    <w:rsid w:val="003105D0"/>
    <w:rsid w:val="00311161"/>
    <w:rsid w:val="00312239"/>
    <w:rsid w:val="00312400"/>
    <w:rsid w:val="00312739"/>
    <w:rsid w:val="00312D10"/>
    <w:rsid w:val="00313C7D"/>
    <w:rsid w:val="00315BC5"/>
    <w:rsid w:val="00316DFF"/>
    <w:rsid w:val="00316FD6"/>
    <w:rsid w:val="003178DA"/>
    <w:rsid w:val="00317DB8"/>
    <w:rsid w:val="00317E6F"/>
    <w:rsid w:val="00320085"/>
    <w:rsid w:val="00320179"/>
    <w:rsid w:val="00320618"/>
    <w:rsid w:val="003206F5"/>
    <w:rsid w:val="00320F61"/>
    <w:rsid w:val="0032100B"/>
    <w:rsid w:val="003211CE"/>
    <w:rsid w:val="00321507"/>
    <w:rsid w:val="00321BD7"/>
    <w:rsid w:val="00322217"/>
    <w:rsid w:val="0032260F"/>
    <w:rsid w:val="003228DA"/>
    <w:rsid w:val="003228DD"/>
    <w:rsid w:val="00322B78"/>
    <w:rsid w:val="0032377E"/>
    <w:rsid w:val="00323D6B"/>
    <w:rsid w:val="00323F87"/>
    <w:rsid w:val="00324058"/>
    <w:rsid w:val="003245B4"/>
    <w:rsid w:val="003245D2"/>
    <w:rsid w:val="003247AE"/>
    <w:rsid w:val="00324E7F"/>
    <w:rsid w:val="003251B6"/>
    <w:rsid w:val="00325A90"/>
    <w:rsid w:val="00326957"/>
    <w:rsid w:val="00326AE2"/>
    <w:rsid w:val="00326DE8"/>
    <w:rsid w:val="00326E13"/>
    <w:rsid w:val="00326E52"/>
    <w:rsid w:val="0032708A"/>
    <w:rsid w:val="00327792"/>
    <w:rsid w:val="00330482"/>
    <w:rsid w:val="00330D56"/>
    <w:rsid w:val="00330DD4"/>
    <w:rsid w:val="00330F62"/>
    <w:rsid w:val="003311B8"/>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2B4"/>
    <w:rsid w:val="003343EC"/>
    <w:rsid w:val="00335B75"/>
    <w:rsid w:val="00335D8C"/>
    <w:rsid w:val="00335DA8"/>
    <w:rsid w:val="00336072"/>
    <w:rsid w:val="003363A1"/>
    <w:rsid w:val="0033668B"/>
    <w:rsid w:val="003368F2"/>
    <w:rsid w:val="003373D2"/>
    <w:rsid w:val="00337A43"/>
    <w:rsid w:val="00337F31"/>
    <w:rsid w:val="00341749"/>
    <w:rsid w:val="00341F43"/>
    <w:rsid w:val="00342094"/>
    <w:rsid w:val="0034226D"/>
    <w:rsid w:val="003428FB"/>
    <w:rsid w:val="00342972"/>
    <w:rsid w:val="00342FDD"/>
    <w:rsid w:val="00343118"/>
    <w:rsid w:val="0034429B"/>
    <w:rsid w:val="003442D8"/>
    <w:rsid w:val="003443C1"/>
    <w:rsid w:val="003445D4"/>
    <w:rsid w:val="00344866"/>
    <w:rsid w:val="00344ABC"/>
    <w:rsid w:val="00345C56"/>
    <w:rsid w:val="00346012"/>
    <w:rsid w:val="0034638C"/>
    <w:rsid w:val="00346F7F"/>
    <w:rsid w:val="00347715"/>
    <w:rsid w:val="00347C46"/>
    <w:rsid w:val="00350108"/>
    <w:rsid w:val="00350762"/>
    <w:rsid w:val="003507C4"/>
    <w:rsid w:val="00350AE2"/>
    <w:rsid w:val="003511F3"/>
    <w:rsid w:val="0035152D"/>
    <w:rsid w:val="003516F4"/>
    <w:rsid w:val="003517E3"/>
    <w:rsid w:val="003519A1"/>
    <w:rsid w:val="00351F54"/>
    <w:rsid w:val="00352480"/>
    <w:rsid w:val="0035275F"/>
    <w:rsid w:val="00352BBC"/>
    <w:rsid w:val="00352F64"/>
    <w:rsid w:val="003530D2"/>
    <w:rsid w:val="0035331A"/>
    <w:rsid w:val="003534E1"/>
    <w:rsid w:val="0035377A"/>
    <w:rsid w:val="0035382D"/>
    <w:rsid w:val="00353F59"/>
    <w:rsid w:val="0035463B"/>
    <w:rsid w:val="003548D8"/>
    <w:rsid w:val="00354E48"/>
    <w:rsid w:val="003554CA"/>
    <w:rsid w:val="00355918"/>
    <w:rsid w:val="00355F0B"/>
    <w:rsid w:val="0035629F"/>
    <w:rsid w:val="00356723"/>
    <w:rsid w:val="0035767D"/>
    <w:rsid w:val="00357804"/>
    <w:rsid w:val="00360232"/>
    <w:rsid w:val="003602E0"/>
    <w:rsid w:val="0036039C"/>
    <w:rsid w:val="00360C3C"/>
    <w:rsid w:val="00360D01"/>
    <w:rsid w:val="00361CB5"/>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C69"/>
    <w:rsid w:val="00367441"/>
    <w:rsid w:val="00367A11"/>
    <w:rsid w:val="00367B1D"/>
    <w:rsid w:val="0037001C"/>
    <w:rsid w:val="003707F6"/>
    <w:rsid w:val="00370E4F"/>
    <w:rsid w:val="00371215"/>
    <w:rsid w:val="00371262"/>
    <w:rsid w:val="00371CB1"/>
    <w:rsid w:val="00372630"/>
    <w:rsid w:val="00372CA6"/>
    <w:rsid w:val="00372E52"/>
    <w:rsid w:val="00372F0D"/>
    <w:rsid w:val="00374059"/>
    <w:rsid w:val="003748F7"/>
    <w:rsid w:val="00374CA0"/>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04"/>
    <w:rsid w:val="003807F0"/>
    <w:rsid w:val="00380E4E"/>
    <w:rsid w:val="00380FBF"/>
    <w:rsid w:val="00381156"/>
    <w:rsid w:val="003820E9"/>
    <w:rsid w:val="003829D1"/>
    <w:rsid w:val="00382A43"/>
    <w:rsid w:val="00382D60"/>
    <w:rsid w:val="00382F29"/>
    <w:rsid w:val="0038307E"/>
    <w:rsid w:val="00383922"/>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739"/>
    <w:rsid w:val="00395826"/>
    <w:rsid w:val="00396D33"/>
    <w:rsid w:val="0039738B"/>
    <w:rsid w:val="00397C1D"/>
    <w:rsid w:val="00397CEF"/>
    <w:rsid w:val="00397D21"/>
    <w:rsid w:val="003A015A"/>
    <w:rsid w:val="003A180F"/>
    <w:rsid w:val="003A18DD"/>
    <w:rsid w:val="003A1C44"/>
    <w:rsid w:val="003A20C8"/>
    <w:rsid w:val="003A2C29"/>
    <w:rsid w:val="003A2EC3"/>
    <w:rsid w:val="003A32C5"/>
    <w:rsid w:val="003A36F2"/>
    <w:rsid w:val="003A3A5B"/>
    <w:rsid w:val="003A3D39"/>
    <w:rsid w:val="003A3EC7"/>
    <w:rsid w:val="003A3FFF"/>
    <w:rsid w:val="003A40B4"/>
    <w:rsid w:val="003A417F"/>
    <w:rsid w:val="003A499F"/>
    <w:rsid w:val="003A4C3F"/>
    <w:rsid w:val="003A597E"/>
    <w:rsid w:val="003A5A88"/>
    <w:rsid w:val="003A5A9F"/>
    <w:rsid w:val="003A5BAD"/>
    <w:rsid w:val="003A635D"/>
    <w:rsid w:val="003A6A98"/>
    <w:rsid w:val="003A70ED"/>
    <w:rsid w:val="003A73EE"/>
    <w:rsid w:val="003A7702"/>
    <w:rsid w:val="003A7834"/>
    <w:rsid w:val="003B00FD"/>
    <w:rsid w:val="003B0B5B"/>
    <w:rsid w:val="003B0CE2"/>
    <w:rsid w:val="003B0E79"/>
    <w:rsid w:val="003B1957"/>
    <w:rsid w:val="003B19A2"/>
    <w:rsid w:val="003B31B1"/>
    <w:rsid w:val="003B3575"/>
    <w:rsid w:val="003B38D1"/>
    <w:rsid w:val="003B4483"/>
    <w:rsid w:val="003B50BC"/>
    <w:rsid w:val="003B54B4"/>
    <w:rsid w:val="003B5D97"/>
    <w:rsid w:val="003B63A4"/>
    <w:rsid w:val="003B68FE"/>
    <w:rsid w:val="003B6D7D"/>
    <w:rsid w:val="003B6EDB"/>
    <w:rsid w:val="003B7D7E"/>
    <w:rsid w:val="003C0370"/>
    <w:rsid w:val="003C04B9"/>
    <w:rsid w:val="003C09CA"/>
    <w:rsid w:val="003C0DF9"/>
    <w:rsid w:val="003C1012"/>
    <w:rsid w:val="003C11C9"/>
    <w:rsid w:val="003C1229"/>
    <w:rsid w:val="003C149B"/>
    <w:rsid w:val="003C1FD4"/>
    <w:rsid w:val="003C213D"/>
    <w:rsid w:val="003C2494"/>
    <w:rsid w:val="003C25AD"/>
    <w:rsid w:val="003C28DA"/>
    <w:rsid w:val="003C2D21"/>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538"/>
    <w:rsid w:val="003D3568"/>
    <w:rsid w:val="003D3DDD"/>
    <w:rsid w:val="003D4022"/>
    <w:rsid w:val="003D46F1"/>
    <w:rsid w:val="003D4D94"/>
    <w:rsid w:val="003D54A6"/>
    <w:rsid w:val="003D5CBF"/>
    <w:rsid w:val="003D60B6"/>
    <w:rsid w:val="003D66D2"/>
    <w:rsid w:val="003D6824"/>
    <w:rsid w:val="003D6C4E"/>
    <w:rsid w:val="003D729E"/>
    <w:rsid w:val="003D7483"/>
    <w:rsid w:val="003D77B4"/>
    <w:rsid w:val="003D7C85"/>
    <w:rsid w:val="003D7E78"/>
    <w:rsid w:val="003E0282"/>
    <w:rsid w:val="003E0473"/>
    <w:rsid w:val="003E07AE"/>
    <w:rsid w:val="003E11FC"/>
    <w:rsid w:val="003E14FC"/>
    <w:rsid w:val="003E1949"/>
    <w:rsid w:val="003E28BC"/>
    <w:rsid w:val="003E2976"/>
    <w:rsid w:val="003E2E7B"/>
    <w:rsid w:val="003E33B8"/>
    <w:rsid w:val="003E349D"/>
    <w:rsid w:val="003E3B8E"/>
    <w:rsid w:val="003E41C4"/>
    <w:rsid w:val="003E4858"/>
    <w:rsid w:val="003E5385"/>
    <w:rsid w:val="003E557D"/>
    <w:rsid w:val="003E6316"/>
    <w:rsid w:val="003E6884"/>
    <w:rsid w:val="003E6AC5"/>
    <w:rsid w:val="003F0096"/>
    <w:rsid w:val="003F025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47EA"/>
    <w:rsid w:val="003F523D"/>
    <w:rsid w:val="003F5B09"/>
    <w:rsid w:val="003F6138"/>
    <w:rsid w:val="003F6CD2"/>
    <w:rsid w:val="003F788D"/>
    <w:rsid w:val="003F7936"/>
    <w:rsid w:val="003F7D1A"/>
    <w:rsid w:val="00400655"/>
    <w:rsid w:val="004008FE"/>
    <w:rsid w:val="0040126E"/>
    <w:rsid w:val="004020D4"/>
    <w:rsid w:val="004021B6"/>
    <w:rsid w:val="0040274F"/>
    <w:rsid w:val="00402BF0"/>
    <w:rsid w:val="00403444"/>
    <w:rsid w:val="004039EC"/>
    <w:rsid w:val="00403F9A"/>
    <w:rsid w:val="004047C4"/>
    <w:rsid w:val="00404FD4"/>
    <w:rsid w:val="0040523D"/>
    <w:rsid w:val="0040570B"/>
    <w:rsid w:val="004059AD"/>
    <w:rsid w:val="00405EDB"/>
    <w:rsid w:val="00405FB1"/>
    <w:rsid w:val="00406460"/>
    <w:rsid w:val="00407057"/>
    <w:rsid w:val="004074F3"/>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DEC"/>
    <w:rsid w:val="00417F6C"/>
    <w:rsid w:val="00420E66"/>
    <w:rsid w:val="0042186C"/>
    <w:rsid w:val="00421DCF"/>
    <w:rsid w:val="00421F52"/>
    <w:rsid w:val="00422341"/>
    <w:rsid w:val="00422363"/>
    <w:rsid w:val="004226CC"/>
    <w:rsid w:val="00422A4D"/>
    <w:rsid w:val="00422E5C"/>
    <w:rsid w:val="00423049"/>
    <w:rsid w:val="00423641"/>
    <w:rsid w:val="004237F1"/>
    <w:rsid w:val="00423DA5"/>
    <w:rsid w:val="00424C69"/>
    <w:rsid w:val="0042559D"/>
    <w:rsid w:val="00426266"/>
    <w:rsid w:val="00426B27"/>
    <w:rsid w:val="00427A28"/>
    <w:rsid w:val="00430822"/>
    <w:rsid w:val="004308BA"/>
    <w:rsid w:val="00430A2D"/>
    <w:rsid w:val="00430DF0"/>
    <w:rsid w:val="004312B0"/>
    <w:rsid w:val="00431505"/>
    <w:rsid w:val="0043190D"/>
    <w:rsid w:val="00431AF0"/>
    <w:rsid w:val="00431EEE"/>
    <w:rsid w:val="004320AE"/>
    <w:rsid w:val="0043213A"/>
    <w:rsid w:val="0043237A"/>
    <w:rsid w:val="0043238F"/>
    <w:rsid w:val="00432455"/>
    <w:rsid w:val="0043260B"/>
    <w:rsid w:val="004330F4"/>
    <w:rsid w:val="00433590"/>
    <w:rsid w:val="0043393D"/>
    <w:rsid w:val="00433B71"/>
    <w:rsid w:val="004344C7"/>
    <w:rsid w:val="00435274"/>
    <w:rsid w:val="004352AD"/>
    <w:rsid w:val="0043545D"/>
    <w:rsid w:val="0043547E"/>
    <w:rsid w:val="00435812"/>
    <w:rsid w:val="00435FE2"/>
    <w:rsid w:val="0043638C"/>
    <w:rsid w:val="004369CE"/>
    <w:rsid w:val="00436E2F"/>
    <w:rsid w:val="00436EAB"/>
    <w:rsid w:val="00436FB8"/>
    <w:rsid w:val="00436FF5"/>
    <w:rsid w:val="004376CE"/>
    <w:rsid w:val="004376D0"/>
    <w:rsid w:val="00440A26"/>
    <w:rsid w:val="004423FF"/>
    <w:rsid w:val="0044269A"/>
    <w:rsid w:val="00442E51"/>
    <w:rsid w:val="004434F4"/>
    <w:rsid w:val="00443797"/>
    <w:rsid w:val="00443D0E"/>
    <w:rsid w:val="004440C1"/>
    <w:rsid w:val="00445062"/>
    <w:rsid w:val="00445E81"/>
    <w:rsid w:val="004461D9"/>
    <w:rsid w:val="00446AC6"/>
    <w:rsid w:val="00447470"/>
    <w:rsid w:val="0044759B"/>
    <w:rsid w:val="0044783F"/>
    <w:rsid w:val="00447F54"/>
    <w:rsid w:val="0045037E"/>
    <w:rsid w:val="0045065F"/>
    <w:rsid w:val="00450B7E"/>
    <w:rsid w:val="0045134F"/>
    <w:rsid w:val="0045136B"/>
    <w:rsid w:val="004518F5"/>
    <w:rsid w:val="004519E1"/>
    <w:rsid w:val="00451C7E"/>
    <w:rsid w:val="00452831"/>
    <w:rsid w:val="00452F9F"/>
    <w:rsid w:val="004532F2"/>
    <w:rsid w:val="00453343"/>
    <w:rsid w:val="0045342E"/>
    <w:rsid w:val="004538DA"/>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45"/>
    <w:rsid w:val="00460E86"/>
    <w:rsid w:val="00461D49"/>
    <w:rsid w:val="0046250A"/>
    <w:rsid w:val="0046362E"/>
    <w:rsid w:val="00463690"/>
    <w:rsid w:val="0046465F"/>
    <w:rsid w:val="004646B4"/>
    <w:rsid w:val="00464A88"/>
    <w:rsid w:val="00464B01"/>
    <w:rsid w:val="004651A0"/>
    <w:rsid w:val="00465742"/>
    <w:rsid w:val="00466532"/>
    <w:rsid w:val="0046674A"/>
    <w:rsid w:val="00466783"/>
    <w:rsid w:val="004673CD"/>
    <w:rsid w:val="00467488"/>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45"/>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4EAE"/>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1F85"/>
    <w:rsid w:val="004926C0"/>
    <w:rsid w:val="00492D44"/>
    <w:rsid w:val="0049355D"/>
    <w:rsid w:val="00493895"/>
    <w:rsid w:val="00493BD7"/>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EFA"/>
    <w:rsid w:val="00496F05"/>
    <w:rsid w:val="00497370"/>
    <w:rsid w:val="004A0608"/>
    <w:rsid w:val="004A08C9"/>
    <w:rsid w:val="004A0F39"/>
    <w:rsid w:val="004A152B"/>
    <w:rsid w:val="004A1AEE"/>
    <w:rsid w:val="004A229D"/>
    <w:rsid w:val="004A2508"/>
    <w:rsid w:val="004A251F"/>
    <w:rsid w:val="004A2C8C"/>
    <w:rsid w:val="004A2D45"/>
    <w:rsid w:val="004A3329"/>
    <w:rsid w:val="004A3520"/>
    <w:rsid w:val="004A3902"/>
    <w:rsid w:val="004A3AC5"/>
    <w:rsid w:val="004A3BF1"/>
    <w:rsid w:val="004A3E42"/>
    <w:rsid w:val="004A4045"/>
    <w:rsid w:val="004A436E"/>
    <w:rsid w:val="004A4715"/>
    <w:rsid w:val="004A5046"/>
    <w:rsid w:val="004A5305"/>
    <w:rsid w:val="004A565E"/>
    <w:rsid w:val="004A5A88"/>
    <w:rsid w:val="004A5D55"/>
    <w:rsid w:val="004A5DF3"/>
    <w:rsid w:val="004A6134"/>
    <w:rsid w:val="004A7092"/>
    <w:rsid w:val="004A70E6"/>
    <w:rsid w:val="004A7437"/>
    <w:rsid w:val="004A74BE"/>
    <w:rsid w:val="004B090A"/>
    <w:rsid w:val="004B0F81"/>
    <w:rsid w:val="004B1878"/>
    <w:rsid w:val="004B1C92"/>
    <w:rsid w:val="004B2451"/>
    <w:rsid w:val="004B3DE8"/>
    <w:rsid w:val="004B44D6"/>
    <w:rsid w:val="004B49E6"/>
    <w:rsid w:val="004B4D69"/>
    <w:rsid w:val="004B4DE4"/>
    <w:rsid w:val="004B55F6"/>
    <w:rsid w:val="004B6A5A"/>
    <w:rsid w:val="004B6C16"/>
    <w:rsid w:val="004B72FE"/>
    <w:rsid w:val="004B7E99"/>
    <w:rsid w:val="004C01A8"/>
    <w:rsid w:val="004C1301"/>
    <w:rsid w:val="004C1794"/>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AA"/>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8E4"/>
    <w:rsid w:val="004E6AC0"/>
    <w:rsid w:val="004E6CA2"/>
    <w:rsid w:val="004E743E"/>
    <w:rsid w:val="004E7A42"/>
    <w:rsid w:val="004E7B74"/>
    <w:rsid w:val="004E7C7A"/>
    <w:rsid w:val="004E7F04"/>
    <w:rsid w:val="004F0BC0"/>
    <w:rsid w:val="004F0E25"/>
    <w:rsid w:val="004F0F90"/>
    <w:rsid w:val="004F0FB9"/>
    <w:rsid w:val="004F1A35"/>
    <w:rsid w:val="004F1C3B"/>
    <w:rsid w:val="004F1C8E"/>
    <w:rsid w:val="004F2910"/>
    <w:rsid w:val="004F2DDF"/>
    <w:rsid w:val="004F2F7E"/>
    <w:rsid w:val="004F32B5"/>
    <w:rsid w:val="004F34CD"/>
    <w:rsid w:val="004F3B46"/>
    <w:rsid w:val="004F407E"/>
    <w:rsid w:val="004F41E5"/>
    <w:rsid w:val="004F437D"/>
    <w:rsid w:val="004F4419"/>
    <w:rsid w:val="004F517A"/>
    <w:rsid w:val="004F53A9"/>
    <w:rsid w:val="004F5479"/>
    <w:rsid w:val="004F6C73"/>
    <w:rsid w:val="004F6E93"/>
    <w:rsid w:val="004F7528"/>
    <w:rsid w:val="004F7BCA"/>
    <w:rsid w:val="004F7D89"/>
    <w:rsid w:val="004F7F06"/>
    <w:rsid w:val="00501728"/>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4F04"/>
    <w:rsid w:val="00505134"/>
    <w:rsid w:val="0050570C"/>
    <w:rsid w:val="00505C04"/>
    <w:rsid w:val="0050601B"/>
    <w:rsid w:val="00506853"/>
    <w:rsid w:val="005068C2"/>
    <w:rsid w:val="00506A60"/>
    <w:rsid w:val="00506A7C"/>
    <w:rsid w:val="00506CF1"/>
    <w:rsid w:val="005076EC"/>
    <w:rsid w:val="00511168"/>
    <w:rsid w:val="0051147A"/>
    <w:rsid w:val="005118E5"/>
    <w:rsid w:val="00511F15"/>
    <w:rsid w:val="00512881"/>
    <w:rsid w:val="0051318C"/>
    <w:rsid w:val="00513603"/>
    <w:rsid w:val="005142CD"/>
    <w:rsid w:val="005143C9"/>
    <w:rsid w:val="005157A9"/>
    <w:rsid w:val="0051685C"/>
    <w:rsid w:val="00516951"/>
    <w:rsid w:val="00516AD8"/>
    <w:rsid w:val="005172B2"/>
    <w:rsid w:val="005173A7"/>
    <w:rsid w:val="005176D7"/>
    <w:rsid w:val="00517742"/>
    <w:rsid w:val="005177B9"/>
    <w:rsid w:val="005177E1"/>
    <w:rsid w:val="00520C0A"/>
    <w:rsid w:val="005213B9"/>
    <w:rsid w:val="0052177D"/>
    <w:rsid w:val="005218B6"/>
    <w:rsid w:val="005219AF"/>
    <w:rsid w:val="00521C33"/>
    <w:rsid w:val="0052213C"/>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FFF"/>
    <w:rsid w:val="00527200"/>
    <w:rsid w:val="00527276"/>
    <w:rsid w:val="00527523"/>
    <w:rsid w:val="00527802"/>
    <w:rsid w:val="00527CC5"/>
    <w:rsid w:val="00530157"/>
    <w:rsid w:val="00530FEB"/>
    <w:rsid w:val="00531491"/>
    <w:rsid w:val="005315A3"/>
    <w:rsid w:val="00531886"/>
    <w:rsid w:val="0053191C"/>
    <w:rsid w:val="00531EBE"/>
    <w:rsid w:val="0053217E"/>
    <w:rsid w:val="005323BB"/>
    <w:rsid w:val="00532EE5"/>
    <w:rsid w:val="00532F8B"/>
    <w:rsid w:val="00533737"/>
    <w:rsid w:val="00533D90"/>
    <w:rsid w:val="0053473F"/>
    <w:rsid w:val="00534F54"/>
    <w:rsid w:val="00535017"/>
    <w:rsid w:val="00535079"/>
    <w:rsid w:val="005352F3"/>
    <w:rsid w:val="005356A3"/>
    <w:rsid w:val="00535B79"/>
    <w:rsid w:val="00535D7C"/>
    <w:rsid w:val="00536312"/>
    <w:rsid w:val="00536579"/>
    <w:rsid w:val="00536C1E"/>
    <w:rsid w:val="00536DCF"/>
    <w:rsid w:val="005370EF"/>
    <w:rsid w:val="005373F0"/>
    <w:rsid w:val="0054046C"/>
    <w:rsid w:val="005411F6"/>
    <w:rsid w:val="00541B25"/>
    <w:rsid w:val="0054288F"/>
    <w:rsid w:val="00542908"/>
    <w:rsid w:val="0054343A"/>
    <w:rsid w:val="005437F3"/>
    <w:rsid w:val="00543974"/>
    <w:rsid w:val="00543EBF"/>
    <w:rsid w:val="0054481F"/>
    <w:rsid w:val="00544ABA"/>
    <w:rsid w:val="0054593A"/>
    <w:rsid w:val="0054622F"/>
    <w:rsid w:val="005467FB"/>
    <w:rsid w:val="00546AE9"/>
    <w:rsid w:val="00546CA8"/>
    <w:rsid w:val="00546DEC"/>
    <w:rsid w:val="00547989"/>
    <w:rsid w:val="00551320"/>
    <w:rsid w:val="005518A4"/>
    <w:rsid w:val="00552768"/>
    <w:rsid w:val="00552935"/>
    <w:rsid w:val="00552A30"/>
    <w:rsid w:val="00552B12"/>
    <w:rsid w:val="00552EFB"/>
    <w:rsid w:val="00553127"/>
    <w:rsid w:val="00553704"/>
    <w:rsid w:val="005537D5"/>
    <w:rsid w:val="00554973"/>
    <w:rsid w:val="00554BE7"/>
    <w:rsid w:val="005551FD"/>
    <w:rsid w:val="00555664"/>
    <w:rsid w:val="005556F9"/>
    <w:rsid w:val="00555C32"/>
    <w:rsid w:val="00555C8B"/>
    <w:rsid w:val="005561A5"/>
    <w:rsid w:val="005563E0"/>
    <w:rsid w:val="00556D68"/>
    <w:rsid w:val="00556FA2"/>
    <w:rsid w:val="00557173"/>
    <w:rsid w:val="005575FE"/>
    <w:rsid w:val="005576A1"/>
    <w:rsid w:val="00557A64"/>
    <w:rsid w:val="00557EF2"/>
    <w:rsid w:val="0056052C"/>
    <w:rsid w:val="005605C0"/>
    <w:rsid w:val="00560D23"/>
    <w:rsid w:val="005615D8"/>
    <w:rsid w:val="0056176A"/>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9F6"/>
    <w:rsid w:val="00575D85"/>
    <w:rsid w:val="00575E3E"/>
    <w:rsid w:val="00575FE7"/>
    <w:rsid w:val="005763B2"/>
    <w:rsid w:val="005765F5"/>
    <w:rsid w:val="00576D6C"/>
    <w:rsid w:val="00576DBD"/>
    <w:rsid w:val="0057790E"/>
    <w:rsid w:val="00577A2E"/>
    <w:rsid w:val="00577EE5"/>
    <w:rsid w:val="00580E48"/>
    <w:rsid w:val="00580F0A"/>
    <w:rsid w:val="00581246"/>
    <w:rsid w:val="00581529"/>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37"/>
    <w:rsid w:val="005913FE"/>
    <w:rsid w:val="0059158D"/>
    <w:rsid w:val="00591C7D"/>
    <w:rsid w:val="0059239D"/>
    <w:rsid w:val="00592A47"/>
    <w:rsid w:val="00592B03"/>
    <w:rsid w:val="00593AB9"/>
    <w:rsid w:val="00594ABB"/>
    <w:rsid w:val="00594D1C"/>
    <w:rsid w:val="00594E36"/>
    <w:rsid w:val="00594F0A"/>
    <w:rsid w:val="00595086"/>
    <w:rsid w:val="005950CC"/>
    <w:rsid w:val="00595255"/>
    <w:rsid w:val="0059525E"/>
    <w:rsid w:val="00595887"/>
    <w:rsid w:val="00596123"/>
    <w:rsid w:val="005961F7"/>
    <w:rsid w:val="00596504"/>
    <w:rsid w:val="00596B9C"/>
    <w:rsid w:val="00597EEB"/>
    <w:rsid w:val="005A04BA"/>
    <w:rsid w:val="005A054D"/>
    <w:rsid w:val="005A0844"/>
    <w:rsid w:val="005A0A46"/>
    <w:rsid w:val="005A10B9"/>
    <w:rsid w:val="005A11EA"/>
    <w:rsid w:val="005A1BF0"/>
    <w:rsid w:val="005A269F"/>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AF1"/>
    <w:rsid w:val="005C1F42"/>
    <w:rsid w:val="005C28FA"/>
    <w:rsid w:val="005C2997"/>
    <w:rsid w:val="005C2CE8"/>
    <w:rsid w:val="005C3F1F"/>
    <w:rsid w:val="005C40F4"/>
    <w:rsid w:val="005C43BE"/>
    <w:rsid w:val="005C44F3"/>
    <w:rsid w:val="005C4916"/>
    <w:rsid w:val="005C4BBD"/>
    <w:rsid w:val="005C5248"/>
    <w:rsid w:val="005C6222"/>
    <w:rsid w:val="005C6E4A"/>
    <w:rsid w:val="005C712D"/>
    <w:rsid w:val="005C7394"/>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331"/>
    <w:rsid w:val="005D648A"/>
    <w:rsid w:val="005D7E0D"/>
    <w:rsid w:val="005E0B3F"/>
    <w:rsid w:val="005E0C7F"/>
    <w:rsid w:val="005E1529"/>
    <w:rsid w:val="005E1C5D"/>
    <w:rsid w:val="005E1D5A"/>
    <w:rsid w:val="005E1FBC"/>
    <w:rsid w:val="005E234A"/>
    <w:rsid w:val="005E2867"/>
    <w:rsid w:val="005E28FD"/>
    <w:rsid w:val="005E35CC"/>
    <w:rsid w:val="005E371E"/>
    <w:rsid w:val="005E3B3F"/>
    <w:rsid w:val="005E43E9"/>
    <w:rsid w:val="005E45CF"/>
    <w:rsid w:val="005E4B45"/>
    <w:rsid w:val="005E5036"/>
    <w:rsid w:val="005E53F9"/>
    <w:rsid w:val="005E5B87"/>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B18"/>
    <w:rsid w:val="006002C7"/>
    <w:rsid w:val="00600CBA"/>
    <w:rsid w:val="00600F95"/>
    <w:rsid w:val="00601385"/>
    <w:rsid w:val="00601839"/>
    <w:rsid w:val="00602493"/>
    <w:rsid w:val="00602626"/>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72A"/>
    <w:rsid w:val="00610BB8"/>
    <w:rsid w:val="00612BC5"/>
    <w:rsid w:val="006130F7"/>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925"/>
    <w:rsid w:val="00622A6C"/>
    <w:rsid w:val="00622E2A"/>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0F6"/>
    <w:rsid w:val="0062660B"/>
    <w:rsid w:val="00626AD1"/>
    <w:rsid w:val="006272A4"/>
    <w:rsid w:val="006276DD"/>
    <w:rsid w:val="00627A58"/>
    <w:rsid w:val="006300E9"/>
    <w:rsid w:val="006304BC"/>
    <w:rsid w:val="00630DCE"/>
    <w:rsid w:val="0063106D"/>
    <w:rsid w:val="0063120A"/>
    <w:rsid w:val="006314CE"/>
    <w:rsid w:val="0063150B"/>
    <w:rsid w:val="00631585"/>
    <w:rsid w:val="00632303"/>
    <w:rsid w:val="00633B96"/>
    <w:rsid w:val="00634ACF"/>
    <w:rsid w:val="00635035"/>
    <w:rsid w:val="0063527D"/>
    <w:rsid w:val="0063580D"/>
    <w:rsid w:val="00635CAE"/>
    <w:rsid w:val="00636673"/>
    <w:rsid w:val="00637240"/>
    <w:rsid w:val="00637B7E"/>
    <w:rsid w:val="00642BAA"/>
    <w:rsid w:val="00643607"/>
    <w:rsid w:val="00643660"/>
    <w:rsid w:val="006436ED"/>
    <w:rsid w:val="006447DC"/>
    <w:rsid w:val="00644C95"/>
    <w:rsid w:val="00645361"/>
    <w:rsid w:val="00645817"/>
    <w:rsid w:val="00646106"/>
    <w:rsid w:val="00646711"/>
    <w:rsid w:val="00647215"/>
    <w:rsid w:val="00647310"/>
    <w:rsid w:val="006475AB"/>
    <w:rsid w:val="00647CBC"/>
    <w:rsid w:val="00650139"/>
    <w:rsid w:val="006504CA"/>
    <w:rsid w:val="006504F1"/>
    <w:rsid w:val="006506D5"/>
    <w:rsid w:val="00651704"/>
    <w:rsid w:val="0065182F"/>
    <w:rsid w:val="0065185B"/>
    <w:rsid w:val="0065216C"/>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A2A"/>
    <w:rsid w:val="00655B63"/>
    <w:rsid w:val="006571F6"/>
    <w:rsid w:val="00660620"/>
    <w:rsid w:val="006613F4"/>
    <w:rsid w:val="006618CC"/>
    <w:rsid w:val="00661ACB"/>
    <w:rsid w:val="00661E09"/>
    <w:rsid w:val="00662111"/>
    <w:rsid w:val="00662118"/>
    <w:rsid w:val="00662287"/>
    <w:rsid w:val="00662E2F"/>
    <w:rsid w:val="006638AD"/>
    <w:rsid w:val="00663949"/>
    <w:rsid w:val="00663F40"/>
    <w:rsid w:val="0066427F"/>
    <w:rsid w:val="00666D30"/>
    <w:rsid w:val="0066732C"/>
    <w:rsid w:val="006679F5"/>
    <w:rsid w:val="00667B77"/>
    <w:rsid w:val="00667D4C"/>
    <w:rsid w:val="00667D81"/>
    <w:rsid w:val="0067013A"/>
    <w:rsid w:val="00670F07"/>
    <w:rsid w:val="006710F1"/>
    <w:rsid w:val="006716DA"/>
    <w:rsid w:val="00671804"/>
    <w:rsid w:val="00672381"/>
    <w:rsid w:val="00672893"/>
    <w:rsid w:val="006728ED"/>
    <w:rsid w:val="00672EB7"/>
    <w:rsid w:val="00673233"/>
    <w:rsid w:val="006732B1"/>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3EAB"/>
    <w:rsid w:val="006840C6"/>
    <w:rsid w:val="0068436C"/>
    <w:rsid w:val="00684AA8"/>
    <w:rsid w:val="006851C4"/>
    <w:rsid w:val="0068545E"/>
    <w:rsid w:val="00685FD4"/>
    <w:rsid w:val="006860A2"/>
    <w:rsid w:val="00686612"/>
    <w:rsid w:val="0068661E"/>
    <w:rsid w:val="00687BDE"/>
    <w:rsid w:val="00687D2A"/>
    <w:rsid w:val="00690A49"/>
    <w:rsid w:val="00690BB6"/>
    <w:rsid w:val="00691046"/>
    <w:rsid w:val="0069135B"/>
    <w:rsid w:val="00691610"/>
    <w:rsid w:val="00691B30"/>
    <w:rsid w:val="00692012"/>
    <w:rsid w:val="00692076"/>
    <w:rsid w:val="00692C87"/>
    <w:rsid w:val="00692F5E"/>
    <w:rsid w:val="00693E1F"/>
    <w:rsid w:val="00693ECB"/>
    <w:rsid w:val="00694482"/>
    <w:rsid w:val="00694797"/>
    <w:rsid w:val="00694F2D"/>
    <w:rsid w:val="00695246"/>
    <w:rsid w:val="00695257"/>
    <w:rsid w:val="006954AC"/>
    <w:rsid w:val="00695562"/>
    <w:rsid w:val="00695887"/>
    <w:rsid w:val="00695A06"/>
    <w:rsid w:val="006963E2"/>
    <w:rsid w:val="006967ED"/>
    <w:rsid w:val="00697010"/>
    <w:rsid w:val="00697733"/>
    <w:rsid w:val="00697CE4"/>
    <w:rsid w:val="00697DD7"/>
    <w:rsid w:val="006A1B46"/>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478E"/>
    <w:rsid w:val="006B506C"/>
    <w:rsid w:val="006B555A"/>
    <w:rsid w:val="006B5BD6"/>
    <w:rsid w:val="006B5ED4"/>
    <w:rsid w:val="006B600A"/>
    <w:rsid w:val="006B6061"/>
    <w:rsid w:val="006B6635"/>
    <w:rsid w:val="006B674F"/>
    <w:rsid w:val="006B71CA"/>
    <w:rsid w:val="006B7466"/>
    <w:rsid w:val="006B7A69"/>
    <w:rsid w:val="006B7B26"/>
    <w:rsid w:val="006B7D22"/>
    <w:rsid w:val="006B7D2C"/>
    <w:rsid w:val="006C1019"/>
    <w:rsid w:val="006C2006"/>
    <w:rsid w:val="006C2BB5"/>
    <w:rsid w:val="006C2BEE"/>
    <w:rsid w:val="006C2C71"/>
    <w:rsid w:val="006C376F"/>
    <w:rsid w:val="006C378C"/>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2EC"/>
    <w:rsid w:val="006E799D"/>
    <w:rsid w:val="006F0593"/>
    <w:rsid w:val="006F1064"/>
    <w:rsid w:val="006F153E"/>
    <w:rsid w:val="006F1B76"/>
    <w:rsid w:val="006F1EB7"/>
    <w:rsid w:val="006F1FFC"/>
    <w:rsid w:val="006F278A"/>
    <w:rsid w:val="006F3DD9"/>
    <w:rsid w:val="006F3FB1"/>
    <w:rsid w:val="006F49EF"/>
    <w:rsid w:val="006F4BE0"/>
    <w:rsid w:val="006F52E5"/>
    <w:rsid w:val="006F52FF"/>
    <w:rsid w:val="006F5333"/>
    <w:rsid w:val="006F53F4"/>
    <w:rsid w:val="006F54E1"/>
    <w:rsid w:val="006F566D"/>
    <w:rsid w:val="006F6066"/>
    <w:rsid w:val="006F6220"/>
    <w:rsid w:val="006F6850"/>
    <w:rsid w:val="006F6885"/>
    <w:rsid w:val="006F707E"/>
    <w:rsid w:val="006F7458"/>
    <w:rsid w:val="006F7754"/>
    <w:rsid w:val="007001DC"/>
    <w:rsid w:val="007003D1"/>
    <w:rsid w:val="007015D6"/>
    <w:rsid w:val="00702281"/>
    <w:rsid w:val="007025CB"/>
    <w:rsid w:val="0070307C"/>
    <w:rsid w:val="007034AA"/>
    <w:rsid w:val="007038CC"/>
    <w:rsid w:val="00703C5D"/>
    <w:rsid w:val="00703C9D"/>
    <w:rsid w:val="0070490C"/>
    <w:rsid w:val="007054F5"/>
    <w:rsid w:val="007059C0"/>
    <w:rsid w:val="00705C38"/>
    <w:rsid w:val="00705DC4"/>
    <w:rsid w:val="007060B1"/>
    <w:rsid w:val="00706465"/>
    <w:rsid w:val="0070695A"/>
    <w:rsid w:val="007072EB"/>
    <w:rsid w:val="0070735F"/>
    <w:rsid w:val="0070782D"/>
    <w:rsid w:val="00707D16"/>
    <w:rsid w:val="007102A6"/>
    <w:rsid w:val="00710382"/>
    <w:rsid w:val="007109C2"/>
    <w:rsid w:val="00711250"/>
    <w:rsid w:val="00711340"/>
    <w:rsid w:val="00711364"/>
    <w:rsid w:val="00711443"/>
    <w:rsid w:val="00712C42"/>
    <w:rsid w:val="0071312C"/>
    <w:rsid w:val="007136E0"/>
    <w:rsid w:val="00713985"/>
    <w:rsid w:val="00713DE4"/>
    <w:rsid w:val="00714089"/>
    <w:rsid w:val="00714C47"/>
    <w:rsid w:val="00715534"/>
    <w:rsid w:val="007157CD"/>
    <w:rsid w:val="00716462"/>
    <w:rsid w:val="00717BDC"/>
    <w:rsid w:val="00717CCE"/>
    <w:rsid w:val="00720093"/>
    <w:rsid w:val="00721084"/>
    <w:rsid w:val="00721262"/>
    <w:rsid w:val="00721D7D"/>
    <w:rsid w:val="00721D9B"/>
    <w:rsid w:val="00721E63"/>
    <w:rsid w:val="00722121"/>
    <w:rsid w:val="007224B9"/>
    <w:rsid w:val="00722F94"/>
    <w:rsid w:val="00723AA7"/>
    <w:rsid w:val="007241FA"/>
    <w:rsid w:val="00724244"/>
    <w:rsid w:val="0072432E"/>
    <w:rsid w:val="00724EA3"/>
    <w:rsid w:val="007252E8"/>
    <w:rsid w:val="0072530E"/>
    <w:rsid w:val="0072593E"/>
    <w:rsid w:val="007259D0"/>
    <w:rsid w:val="00725C99"/>
    <w:rsid w:val="00726036"/>
    <w:rsid w:val="00726279"/>
    <w:rsid w:val="0072682E"/>
    <w:rsid w:val="0072692D"/>
    <w:rsid w:val="00726A9B"/>
    <w:rsid w:val="00726D75"/>
    <w:rsid w:val="0072738A"/>
    <w:rsid w:val="00727530"/>
    <w:rsid w:val="007275F1"/>
    <w:rsid w:val="007279EB"/>
    <w:rsid w:val="007311C4"/>
    <w:rsid w:val="007314F0"/>
    <w:rsid w:val="00731A4B"/>
    <w:rsid w:val="00731E7C"/>
    <w:rsid w:val="00732418"/>
    <w:rsid w:val="007329EF"/>
    <w:rsid w:val="0073327A"/>
    <w:rsid w:val="00734539"/>
    <w:rsid w:val="00734EBE"/>
    <w:rsid w:val="00734EE1"/>
    <w:rsid w:val="00734F68"/>
    <w:rsid w:val="00735DD7"/>
    <w:rsid w:val="00735EA8"/>
    <w:rsid w:val="00736580"/>
    <w:rsid w:val="00736779"/>
    <w:rsid w:val="00736DD8"/>
    <w:rsid w:val="00737832"/>
    <w:rsid w:val="00737A32"/>
    <w:rsid w:val="00740106"/>
    <w:rsid w:val="0074076A"/>
    <w:rsid w:val="0074165B"/>
    <w:rsid w:val="007416B3"/>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47FA0"/>
    <w:rsid w:val="00750721"/>
    <w:rsid w:val="00751091"/>
    <w:rsid w:val="00751B83"/>
    <w:rsid w:val="0075268B"/>
    <w:rsid w:val="00752B6C"/>
    <w:rsid w:val="00753191"/>
    <w:rsid w:val="00753597"/>
    <w:rsid w:val="00754359"/>
    <w:rsid w:val="00754411"/>
    <w:rsid w:val="00754856"/>
    <w:rsid w:val="00754BD9"/>
    <w:rsid w:val="00754E7A"/>
    <w:rsid w:val="0075540C"/>
    <w:rsid w:val="00755DB1"/>
    <w:rsid w:val="00756322"/>
    <w:rsid w:val="0075713A"/>
    <w:rsid w:val="007574FC"/>
    <w:rsid w:val="00757A57"/>
    <w:rsid w:val="007603F1"/>
    <w:rsid w:val="00760975"/>
    <w:rsid w:val="00760FB1"/>
    <w:rsid w:val="00761A5B"/>
    <w:rsid w:val="00761FDA"/>
    <w:rsid w:val="007621FF"/>
    <w:rsid w:val="0076288E"/>
    <w:rsid w:val="007634E3"/>
    <w:rsid w:val="00763829"/>
    <w:rsid w:val="00763A8F"/>
    <w:rsid w:val="00764194"/>
    <w:rsid w:val="0076443E"/>
    <w:rsid w:val="0076447D"/>
    <w:rsid w:val="007655CE"/>
    <w:rsid w:val="00765ED3"/>
    <w:rsid w:val="0076681D"/>
    <w:rsid w:val="00766A65"/>
    <w:rsid w:val="00766A9C"/>
    <w:rsid w:val="007671F5"/>
    <w:rsid w:val="007676B8"/>
    <w:rsid w:val="00770B20"/>
    <w:rsid w:val="0077136F"/>
    <w:rsid w:val="0077175C"/>
    <w:rsid w:val="00771870"/>
    <w:rsid w:val="00771BF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3207"/>
    <w:rsid w:val="007832A6"/>
    <w:rsid w:val="0078346F"/>
    <w:rsid w:val="007839D1"/>
    <w:rsid w:val="00783E1D"/>
    <w:rsid w:val="0078410F"/>
    <w:rsid w:val="0078483B"/>
    <w:rsid w:val="00784C52"/>
    <w:rsid w:val="00784D3C"/>
    <w:rsid w:val="00784EED"/>
    <w:rsid w:val="007851E8"/>
    <w:rsid w:val="00785852"/>
    <w:rsid w:val="00785900"/>
    <w:rsid w:val="00786810"/>
    <w:rsid w:val="00786958"/>
    <w:rsid w:val="00786A97"/>
    <w:rsid w:val="00786E71"/>
    <w:rsid w:val="007905C6"/>
    <w:rsid w:val="00790642"/>
    <w:rsid w:val="007908F8"/>
    <w:rsid w:val="0079095E"/>
    <w:rsid w:val="00791047"/>
    <w:rsid w:val="00791604"/>
    <w:rsid w:val="0079162F"/>
    <w:rsid w:val="00791FD6"/>
    <w:rsid w:val="007925BD"/>
    <w:rsid w:val="00792D06"/>
    <w:rsid w:val="00794627"/>
    <w:rsid w:val="00794924"/>
    <w:rsid w:val="0079506E"/>
    <w:rsid w:val="007967D1"/>
    <w:rsid w:val="007A04E7"/>
    <w:rsid w:val="007A08C8"/>
    <w:rsid w:val="007A0BC2"/>
    <w:rsid w:val="007A131B"/>
    <w:rsid w:val="007A1416"/>
    <w:rsid w:val="007A1C70"/>
    <w:rsid w:val="007A1F44"/>
    <w:rsid w:val="007A23FF"/>
    <w:rsid w:val="007A25D6"/>
    <w:rsid w:val="007A261F"/>
    <w:rsid w:val="007A295B"/>
    <w:rsid w:val="007A3424"/>
    <w:rsid w:val="007A344B"/>
    <w:rsid w:val="007A35EF"/>
    <w:rsid w:val="007A41A6"/>
    <w:rsid w:val="007A43A2"/>
    <w:rsid w:val="007A4930"/>
    <w:rsid w:val="007A4D04"/>
    <w:rsid w:val="007A4D54"/>
    <w:rsid w:val="007A57FF"/>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1F29"/>
    <w:rsid w:val="007B25A8"/>
    <w:rsid w:val="007B270A"/>
    <w:rsid w:val="007B2D3B"/>
    <w:rsid w:val="007B2E96"/>
    <w:rsid w:val="007B3E49"/>
    <w:rsid w:val="007B52CD"/>
    <w:rsid w:val="007B531C"/>
    <w:rsid w:val="007B538F"/>
    <w:rsid w:val="007B5AC7"/>
    <w:rsid w:val="007B5B1A"/>
    <w:rsid w:val="007B6676"/>
    <w:rsid w:val="007B6AFA"/>
    <w:rsid w:val="007B7429"/>
    <w:rsid w:val="007B7557"/>
    <w:rsid w:val="007B7B02"/>
    <w:rsid w:val="007B7DC1"/>
    <w:rsid w:val="007B7EDB"/>
    <w:rsid w:val="007B7FA4"/>
    <w:rsid w:val="007C0718"/>
    <w:rsid w:val="007C1258"/>
    <w:rsid w:val="007C19AD"/>
    <w:rsid w:val="007C1F83"/>
    <w:rsid w:val="007C2977"/>
    <w:rsid w:val="007C2A16"/>
    <w:rsid w:val="007C2A4C"/>
    <w:rsid w:val="007C2ABC"/>
    <w:rsid w:val="007C3598"/>
    <w:rsid w:val="007C375A"/>
    <w:rsid w:val="007C3E8C"/>
    <w:rsid w:val="007C3FA8"/>
    <w:rsid w:val="007C417E"/>
    <w:rsid w:val="007C48F3"/>
    <w:rsid w:val="007C5364"/>
    <w:rsid w:val="007C5956"/>
    <w:rsid w:val="007C5F1A"/>
    <w:rsid w:val="007C6546"/>
    <w:rsid w:val="007C6552"/>
    <w:rsid w:val="007C669D"/>
    <w:rsid w:val="007C68DA"/>
    <w:rsid w:val="007C6AC8"/>
    <w:rsid w:val="007C777A"/>
    <w:rsid w:val="007C7BB9"/>
    <w:rsid w:val="007D01D9"/>
    <w:rsid w:val="007D1C9B"/>
    <w:rsid w:val="007D229A"/>
    <w:rsid w:val="007D2AEF"/>
    <w:rsid w:val="007D2E90"/>
    <w:rsid w:val="007D2F44"/>
    <w:rsid w:val="007D2F4D"/>
    <w:rsid w:val="007D30F9"/>
    <w:rsid w:val="007D3259"/>
    <w:rsid w:val="007D3BF2"/>
    <w:rsid w:val="007D3C76"/>
    <w:rsid w:val="007D3C97"/>
    <w:rsid w:val="007D4178"/>
    <w:rsid w:val="007D4312"/>
    <w:rsid w:val="007D4D33"/>
    <w:rsid w:val="007D535B"/>
    <w:rsid w:val="007D5403"/>
    <w:rsid w:val="007D540B"/>
    <w:rsid w:val="007D5ACC"/>
    <w:rsid w:val="007D62A9"/>
    <w:rsid w:val="007D6373"/>
    <w:rsid w:val="007D66E5"/>
    <w:rsid w:val="007D6722"/>
    <w:rsid w:val="007D7175"/>
    <w:rsid w:val="007D72A5"/>
    <w:rsid w:val="007D73F9"/>
    <w:rsid w:val="007D7AD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E00"/>
    <w:rsid w:val="008001B4"/>
    <w:rsid w:val="00800300"/>
    <w:rsid w:val="008003BF"/>
    <w:rsid w:val="008003C5"/>
    <w:rsid w:val="0080046A"/>
    <w:rsid w:val="00800769"/>
    <w:rsid w:val="008007B8"/>
    <w:rsid w:val="00800ED2"/>
    <w:rsid w:val="0080125C"/>
    <w:rsid w:val="0080191A"/>
    <w:rsid w:val="00801AB2"/>
    <w:rsid w:val="00801AD0"/>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28B1"/>
    <w:rsid w:val="008128FF"/>
    <w:rsid w:val="00813FD5"/>
    <w:rsid w:val="00814E3E"/>
    <w:rsid w:val="00814F60"/>
    <w:rsid w:val="00815020"/>
    <w:rsid w:val="0081581D"/>
    <w:rsid w:val="00815CB7"/>
    <w:rsid w:val="00816E9B"/>
    <w:rsid w:val="00816FCB"/>
    <w:rsid w:val="008172BE"/>
    <w:rsid w:val="00817B71"/>
    <w:rsid w:val="00817F70"/>
    <w:rsid w:val="00820244"/>
    <w:rsid w:val="008205E8"/>
    <w:rsid w:val="00820D15"/>
    <w:rsid w:val="00820DCE"/>
    <w:rsid w:val="00820E10"/>
    <w:rsid w:val="0082102D"/>
    <w:rsid w:val="00822118"/>
    <w:rsid w:val="008221B3"/>
    <w:rsid w:val="0082248E"/>
    <w:rsid w:val="00822944"/>
    <w:rsid w:val="00822F2E"/>
    <w:rsid w:val="00822FAA"/>
    <w:rsid w:val="0082372B"/>
    <w:rsid w:val="00823FB6"/>
    <w:rsid w:val="00824B6F"/>
    <w:rsid w:val="00824FDF"/>
    <w:rsid w:val="00825125"/>
    <w:rsid w:val="008253AB"/>
    <w:rsid w:val="008256EA"/>
    <w:rsid w:val="00825749"/>
    <w:rsid w:val="008257CC"/>
    <w:rsid w:val="008257F2"/>
    <w:rsid w:val="00825F5C"/>
    <w:rsid w:val="008272E2"/>
    <w:rsid w:val="008274BF"/>
    <w:rsid w:val="00827A7E"/>
    <w:rsid w:val="00830DC3"/>
    <w:rsid w:val="00831555"/>
    <w:rsid w:val="0083188C"/>
    <w:rsid w:val="008319D5"/>
    <w:rsid w:val="00831F52"/>
    <w:rsid w:val="00832154"/>
    <w:rsid w:val="00832F5C"/>
    <w:rsid w:val="008338CC"/>
    <w:rsid w:val="00833DC9"/>
    <w:rsid w:val="00834046"/>
    <w:rsid w:val="00834128"/>
    <w:rsid w:val="00834DE6"/>
    <w:rsid w:val="00834ECD"/>
    <w:rsid w:val="008359E0"/>
    <w:rsid w:val="0083689A"/>
    <w:rsid w:val="0083746C"/>
    <w:rsid w:val="008376F6"/>
    <w:rsid w:val="00837B08"/>
    <w:rsid w:val="00837B4F"/>
    <w:rsid w:val="00837D5B"/>
    <w:rsid w:val="00840516"/>
    <w:rsid w:val="00840607"/>
    <w:rsid w:val="00840739"/>
    <w:rsid w:val="00840A16"/>
    <w:rsid w:val="00840B9F"/>
    <w:rsid w:val="00841046"/>
    <w:rsid w:val="00841CD2"/>
    <w:rsid w:val="00841DAD"/>
    <w:rsid w:val="00841E14"/>
    <w:rsid w:val="00842899"/>
    <w:rsid w:val="00842B77"/>
    <w:rsid w:val="00842B92"/>
    <w:rsid w:val="0084309F"/>
    <w:rsid w:val="008431BC"/>
    <w:rsid w:val="008435CF"/>
    <w:rsid w:val="00843B85"/>
    <w:rsid w:val="0084556E"/>
    <w:rsid w:val="00845B5C"/>
    <w:rsid w:val="00845C12"/>
    <w:rsid w:val="008469D9"/>
    <w:rsid w:val="00846DC0"/>
    <w:rsid w:val="008470A4"/>
    <w:rsid w:val="0084749C"/>
    <w:rsid w:val="008474A7"/>
    <w:rsid w:val="008506B6"/>
    <w:rsid w:val="0085083C"/>
    <w:rsid w:val="00850AE0"/>
    <w:rsid w:val="00851CE6"/>
    <w:rsid w:val="00851E7A"/>
    <w:rsid w:val="008524D2"/>
    <w:rsid w:val="00852E19"/>
    <w:rsid w:val="00853460"/>
    <w:rsid w:val="008544C5"/>
    <w:rsid w:val="008551A3"/>
    <w:rsid w:val="008559E1"/>
    <w:rsid w:val="00856403"/>
    <w:rsid w:val="00856441"/>
    <w:rsid w:val="00856833"/>
    <w:rsid w:val="00856840"/>
    <w:rsid w:val="008568F3"/>
    <w:rsid w:val="00856AEB"/>
    <w:rsid w:val="00860364"/>
    <w:rsid w:val="0086087C"/>
    <w:rsid w:val="0086099F"/>
    <w:rsid w:val="00860D8E"/>
    <w:rsid w:val="00861562"/>
    <w:rsid w:val="008617B9"/>
    <w:rsid w:val="00861D51"/>
    <w:rsid w:val="00862040"/>
    <w:rsid w:val="0086275E"/>
    <w:rsid w:val="00863CDF"/>
    <w:rsid w:val="00864384"/>
    <w:rsid w:val="00864440"/>
    <w:rsid w:val="00864895"/>
    <w:rsid w:val="00864D76"/>
    <w:rsid w:val="008650FC"/>
    <w:rsid w:val="00866E61"/>
    <w:rsid w:val="00866EB3"/>
    <w:rsid w:val="0086701A"/>
    <w:rsid w:val="00867586"/>
    <w:rsid w:val="00867BD2"/>
    <w:rsid w:val="008707F7"/>
    <w:rsid w:val="008712FD"/>
    <w:rsid w:val="008716A1"/>
    <w:rsid w:val="00872AA7"/>
    <w:rsid w:val="00872D3F"/>
    <w:rsid w:val="008731D2"/>
    <w:rsid w:val="008733AA"/>
    <w:rsid w:val="008733E4"/>
    <w:rsid w:val="008736B6"/>
    <w:rsid w:val="00873F15"/>
    <w:rsid w:val="00874096"/>
    <w:rsid w:val="0087492C"/>
    <w:rsid w:val="008756A4"/>
    <w:rsid w:val="00875793"/>
    <w:rsid w:val="00875F73"/>
    <w:rsid w:val="008768E8"/>
    <w:rsid w:val="008769A1"/>
    <w:rsid w:val="00877049"/>
    <w:rsid w:val="00877F56"/>
    <w:rsid w:val="00880933"/>
    <w:rsid w:val="00880D53"/>
    <w:rsid w:val="00880F30"/>
    <w:rsid w:val="00881072"/>
    <w:rsid w:val="00881E99"/>
    <w:rsid w:val="00882238"/>
    <w:rsid w:val="008822AD"/>
    <w:rsid w:val="008833E8"/>
    <w:rsid w:val="008840EA"/>
    <w:rsid w:val="008855B1"/>
    <w:rsid w:val="00885E13"/>
    <w:rsid w:val="00886100"/>
    <w:rsid w:val="00886333"/>
    <w:rsid w:val="008865C8"/>
    <w:rsid w:val="00887B48"/>
    <w:rsid w:val="00890A3C"/>
    <w:rsid w:val="00890EC6"/>
    <w:rsid w:val="0089111A"/>
    <w:rsid w:val="008915DD"/>
    <w:rsid w:val="0089176E"/>
    <w:rsid w:val="008917E0"/>
    <w:rsid w:val="008918B6"/>
    <w:rsid w:val="00891BA1"/>
    <w:rsid w:val="00891C53"/>
    <w:rsid w:val="008922FD"/>
    <w:rsid w:val="00892365"/>
    <w:rsid w:val="0089298B"/>
    <w:rsid w:val="00892B0F"/>
    <w:rsid w:val="00892B61"/>
    <w:rsid w:val="00892BE5"/>
    <w:rsid w:val="00892DCD"/>
    <w:rsid w:val="00893636"/>
    <w:rsid w:val="0089387C"/>
    <w:rsid w:val="00893968"/>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16F4"/>
    <w:rsid w:val="008A220F"/>
    <w:rsid w:val="008A2282"/>
    <w:rsid w:val="008A2663"/>
    <w:rsid w:val="008A28B6"/>
    <w:rsid w:val="008A2BB1"/>
    <w:rsid w:val="008A3466"/>
    <w:rsid w:val="008A389F"/>
    <w:rsid w:val="008A3D02"/>
    <w:rsid w:val="008A46AC"/>
    <w:rsid w:val="008A46C6"/>
    <w:rsid w:val="008A4FEB"/>
    <w:rsid w:val="008A5940"/>
    <w:rsid w:val="008A732B"/>
    <w:rsid w:val="008A73B2"/>
    <w:rsid w:val="008A7425"/>
    <w:rsid w:val="008A7C3C"/>
    <w:rsid w:val="008B0003"/>
    <w:rsid w:val="008B043F"/>
    <w:rsid w:val="008B0808"/>
    <w:rsid w:val="008B0AEC"/>
    <w:rsid w:val="008B0D3D"/>
    <w:rsid w:val="008B0FB4"/>
    <w:rsid w:val="008B1828"/>
    <w:rsid w:val="008B1E53"/>
    <w:rsid w:val="008B1E5B"/>
    <w:rsid w:val="008B1F07"/>
    <w:rsid w:val="008B24DC"/>
    <w:rsid w:val="008B250F"/>
    <w:rsid w:val="008B2800"/>
    <w:rsid w:val="008B2E11"/>
    <w:rsid w:val="008B31EA"/>
    <w:rsid w:val="008B389D"/>
    <w:rsid w:val="008B39FB"/>
    <w:rsid w:val="008B3C5C"/>
    <w:rsid w:val="008B421E"/>
    <w:rsid w:val="008B4FCC"/>
    <w:rsid w:val="008B50E1"/>
    <w:rsid w:val="008B5299"/>
    <w:rsid w:val="008B5A5F"/>
    <w:rsid w:val="008B5AB0"/>
    <w:rsid w:val="008B5D36"/>
    <w:rsid w:val="008B5EA7"/>
    <w:rsid w:val="008B6054"/>
    <w:rsid w:val="008B6DA2"/>
    <w:rsid w:val="008B7B08"/>
    <w:rsid w:val="008C0144"/>
    <w:rsid w:val="008C068D"/>
    <w:rsid w:val="008C0724"/>
    <w:rsid w:val="008C13F0"/>
    <w:rsid w:val="008C1651"/>
    <w:rsid w:val="008C1F26"/>
    <w:rsid w:val="008C1F57"/>
    <w:rsid w:val="008C2469"/>
    <w:rsid w:val="008C2A3A"/>
    <w:rsid w:val="008C2DAD"/>
    <w:rsid w:val="008C349F"/>
    <w:rsid w:val="008C3761"/>
    <w:rsid w:val="008C376C"/>
    <w:rsid w:val="008C47A0"/>
    <w:rsid w:val="008C4C7E"/>
    <w:rsid w:val="008C56FB"/>
    <w:rsid w:val="008C5C46"/>
    <w:rsid w:val="008C5EDD"/>
    <w:rsid w:val="008C6184"/>
    <w:rsid w:val="008C6865"/>
    <w:rsid w:val="008C7008"/>
    <w:rsid w:val="008C785E"/>
    <w:rsid w:val="008C7DD4"/>
    <w:rsid w:val="008D009F"/>
    <w:rsid w:val="008D0556"/>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8EB"/>
    <w:rsid w:val="008D7D04"/>
    <w:rsid w:val="008D7EB7"/>
    <w:rsid w:val="008E003D"/>
    <w:rsid w:val="008E0430"/>
    <w:rsid w:val="008E0EB8"/>
    <w:rsid w:val="008E10A6"/>
    <w:rsid w:val="008E1271"/>
    <w:rsid w:val="008E14A9"/>
    <w:rsid w:val="008E1A5B"/>
    <w:rsid w:val="008E20A6"/>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8D8"/>
    <w:rsid w:val="008E7B35"/>
    <w:rsid w:val="008F0A38"/>
    <w:rsid w:val="008F0F84"/>
    <w:rsid w:val="008F1014"/>
    <w:rsid w:val="008F11C9"/>
    <w:rsid w:val="008F14BD"/>
    <w:rsid w:val="008F157B"/>
    <w:rsid w:val="008F1E60"/>
    <w:rsid w:val="008F23D8"/>
    <w:rsid w:val="008F2FD5"/>
    <w:rsid w:val="008F31F2"/>
    <w:rsid w:val="008F37E5"/>
    <w:rsid w:val="008F3A91"/>
    <w:rsid w:val="008F42B5"/>
    <w:rsid w:val="008F48C2"/>
    <w:rsid w:val="008F4DF9"/>
    <w:rsid w:val="008F5840"/>
    <w:rsid w:val="008F593B"/>
    <w:rsid w:val="008F5EEF"/>
    <w:rsid w:val="008F6279"/>
    <w:rsid w:val="008F66FE"/>
    <w:rsid w:val="008F6A89"/>
    <w:rsid w:val="008F72CC"/>
    <w:rsid w:val="008F72CD"/>
    <w:rsid w:val="008F7575"/>
    <w:rsid w:val="008F7A35"/>
    <w:rsid w:val="009006B8"/>
    <w:rsid w:val="00900712"/>
    <w:rsid w:val="00900727"/>
    <w:rsid w:val="00900760"/>
    <w:rsid w:val="00903028"/>
    <w:rsid w:val="009035DA"/>
    <w:rsid w:val="00903802"/>
    <w:rsid w:val="009038D3"/>
    <w:rsid w:val="00904640"/>
    <w:rsid w:val="00904748"/>
    <w:rsid w:val="00904B8E"/>
    <w:rsid w:val="00904E27"/>
    <w:rsid w:val="00905E02"/>
    <w:rsid w:val="00905F2A"/>
    <w:rsid w:val="00906856"/>
    <w:rsid w:val="0090696D"/>
    <w:rsid w:val="00906B4C"/>
    <w:rsid w:val="00906CD6"/>
    <w:rsid w:val="00906E4D"/>
    <w:rsid w:val="00906F31"/>
    <w:rsid w:val="0090729B"/>
    <w:rsid w:val="00907576"/>
    <w:rsid w:val="009078B3"/>
    <w:rsid w:val="00907A4F"/>
    <w:rsid w:val="00907A77"/>
    <w:rsid w:val="00907C68"/>
    <w:rsid w:val="00907E00"/>
    <w:rsid w:val="0091057A"/>
    <w:rsid w:val="00910606"/>
    <w:rsid w:val="0091088D"/>
    <w:rsid w:val="00910B93"/>
    <w:rsid w:val="00910FC9"/>
    <w:rsid w:val="00911B06"/>
    <w:rsid w:val="009122A6"/>
    <w:rsid w:val="0091248C"/>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6E89"/>
    <w:rsid w:val="00917D77"/>
    <w:rsid w:val="009204C5"/>
    <w:rsid w:val="00920BC4"/>
    <w:rsid w:val="0092180D"/>
    <w:rsid w:val="009218BD"/>
    <w:rsid w:val="00922A0E"/>
    <w:rsid w:val="00922F17"/>
    <w:rsid w:val="00922F51"/>
    <w:rsid w:val="009232C9"/>
    <w:rsid w:val="009232D5"/>
    <w:rsid w:val="00923608"/>
    <w:rsid w:val="009238E5"/>
    <w:rsid w:val="00923F12"/>
    <w:rsid w:val="0092448D"/>
    <w:rsid w:val="00924FF8"/>
    <w:rsid w:val="009258AE"/>
    <w:rsid w:val="00925BA8"/>
    <w:rsid w:val="009264D2"/>
    <w:rsid w:val="00926DA7"/>
    <w:rsid w:val="00927630"/>
    <w:rsid w:val="00927929"/>
    <w:rsid w:val="00927F41"/>
    <w:rsid w:val="00927F8B"/>
    <w:rsid w:val="009301FF"/>
    <w:rsid w:val="0093029B"/>
    <w:rsid w:val="0093094D"/>
    <w:rsid w:val="009312BE"/>
    <w:rsid w:val="009323B2"/>
    <w:rsid w:val="009328C7"/>
    <w:rsid w:val="009336EC"/>
    <w:rsid w:val="00933F56"/>
    <w:rsid w:val="00934A93"/>
    <w:rsid w:val="00934C13"/>
    <w:rsid w:val="0093515C"/>
    <w:rsid w:val="00935228"/>
    <w:rsid w:val="00935294"/>
    <w:rsid w:val="009355A2"/>
    <w:rsid w:val="00935D7A"/>
    <w:rsid w:val="00935DE8"/>
    <w:rsid w:val="00935F9E"/>
    <w:rsid w:val="00936D98"/>
    <w:rsid w:val="009378BC"/>
    <w:rsid w:val="00937C53"/>
    <w:rsid w:val="00940324"/>
    <w:rsid w:val="00941523"/>
    <w:rsid w:val="00942C80"/>
    <w:rsid w:val="00943029"/>
    <w:rsid w:val="00943197"/>
    <w:rsid w:val="00943486"/>
    <w:rsid w:val="009435F2"/>
    <w:rsid w:val="009446D2"/>
    <w:rsid w:val="00944856"/>
    <w:rsid w:val="00944A1A"/>
    <w:rsid w:val="00944BCE"/>
    <w:rsid w:val="00945180"/>
    <w:rsid w:val="0094590C"/>
    <w:rsid w:val="00946355"/>
    <w:rsid w:val="009468B7"/>
    <w:rsid w:val="0094724E"/>
    <w:rsid w:val="00947973"/>
    <w:rsid w:val="00947BE6"/>
    <w:rsid w:val="00950405"/>
    <w:rsid w:val="0095048D"/>
    <w:rsid w:val="00950563"/>
    <w:rsid w:val="00950729"/>
    <w:rsid w:val="009509C0"/>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6C58"/>
    <w:rsid w:val="009575AA"/>
    <w:rsid w:val="00957B0D"/>
    <w:rsid w:val="00960634"/>
    <w:rsid w:val="00960CE7"/>
    <w:rsid w:val="00961A13"/>
    <w:rsid w:val="00962EB2"/>
    <w:rsid w:val="00963B86"/>
    <w:rsid w:val="00964777"/>
    <w:rsid w:val="009657F1"/>
    <w:rsid w:val="00965CB7"/>
    <w:rsid w:val="0096610C"/>
    <w:rsid w:val="0096625D"/>
    <w:rsid w:val="0096648B"/>
    <w:rsid w:val="009664F5"/>
    <w:rsid w:val="00967C12"/>
    <w:rsid w:val="00967EA0"/>
    <w:rsid w:val="009701A0"/>
    <w:rsid w:val="009709F8"/>
    <w:rsid w:val="009718B3"/>
    <w:rsid w:val="009726BD"/>
    <w:rsid w:val="0097271B"/>
    <w:rsid w:val="009728F6"/>
    <w:rsid w:val="00972929"/>
    <w:rsid w:val="00972F91"/>
    <w:rsid w:val="0097317C"/>
    <w:rsid w:val="00973827"/>
    <w:rsid w:val="009739F2"/>
    <w:rsid w:val="00973D63"/>
    <w:rsid w:val="0097423C"/>
    <w:rsid w:val="009742D3"/>
    <w:rsid w:val="00974353"/>
    <w:rsid w:val="00974BA3"/>
    <w:rsid w:val="00975363"/>
    <w:rsid w:val="009757CF"/>
    <w:rsid w:val="0097597B"/>
    <w:rsid w:val="00975EA4"/>
    <w:rsid w:val="00976F32"/>
    <w:rsid w:val="009770BB"/>
    <w:rsid w:val="00977BA7"/>
    <w:rsid w:val="00977E45"/>
    <w:rsid w:val="00977EB0"/>
    <w:rsid w:val="009801D4"/>
    <w:rsid w:val="00980506"/>
    <w:rsid w:val="00980517"/>
    <w:rsid w:val="0098086D"/>
    <w:rsid w:val="0098193F"/>
    <w:rsid w:val="0098194F"/>
    <w:rsid w:val="009826C8"/>
    <w:rsid w:val="00982F56"/>
    <w:rsid w:val="00982F5C"/>
    <w:rsid w:val="00983352"/>
    <w:rsid w:val="00983629"/>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0D07"/>
    <w:rsid w:val="0099155F"/>
    <w:rsid w:val="0099196F"/>
    <w:rsid w:val="00991AA1"/>
    <w:rsid w:val="00992814"/>
    <w:rsid w:val="00992B98"/>
    <w:rsid w:val="00992CF3"/>
    <w:rsid w:val="0099359F"/>
    <w:rsid w:val="00994871"/>
    <w:rsid w:val="00994CB8"/>
    <w:rsid w:val="00994E08"/>
    <w:rsid w:val="009951F9"/>
    <w:rsid w:val="00995768"/>
    <w:rsid w:val="00995C95"/>
    <w:rsid w:val="00995E85"/>
    <w:rsid w:val="00995F45"/>
    <w:rsid w:val="009962A0"/>
    <w:rsid w:val="00996468"/>
    <w:rsid w:val="00996779"/>
    <w:rsid w:val="00996876"/>
    <w:rsid w:val="00996BAC"/>
    <w:rsid w:val="00996FFA"/>
    <w:rsid w:val="0099723D"/>
    <w:rsid w:val="009973F1"/>
    <w:rsid w:val="009973F3"/>
    <w:rsid w:val="009A010D"/>
    <w:rsid w:val="009A0C6F"/>
    <w:rsid w:val="009A14EF"/>
    <w:rsid w:val="009A1729"/>
    <w:rsid w:val="009A17DA"/>
    <w:rsid w:val="009A1CDA"/>
    <w:rsid w:val="009A2DF9"/>
    <w:rsid w:val="009A3A86"/>
    <w:rsid w:val="009A42B6"/>
    <w:rsid w:val="009A4869"/>
    <w:rsid w:val="009A4DBB"/>
    <w:rsid w:val="009A512B"/>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142"/>
    <w:rsid w:val="009B61EA"/>
    <w:rsid w:val="009B62D3"/>
    <w:rsid w:val="009B63CB"/>
    <w:rsid w:val="009B66AF"/>
    <w:rsid w:val="009B699F"/>
    <w:rsid w:val="009B6D48"/>
    <w:rsid w:val="009B7204"/>
    <w:rsid w:val="009B725F"/>
    <w:rsid w:val="009B7796"/>
    <w:rsid w:val="009B7B5B"/>
    <w:rsid w:val="009B7BB3"/>
    <w:rsid w:val="009B7E88"/>
    <w:rsid w:val="009C0074"/>
    <w:rsid w:val="009C0564"/>
    <w:rsid w:val="009C0D89"/>
    <w:rsid w:val="009C17DA"/>
    <w:rsid w:val="009C1D6E"/>
    <w:rsid w:val="009C21D5"/>
    <w:rsid w:val="009C2685"/>
    <w:rsid w:val="009C2CE0"/>
    <w:rsid w:val="009C2DCA"/>
    <w:rsid w:val="009C37ED"/>
    <w:rsid w:val="009C39BC"/>
    <w:rsid w:val="009C3F01"/>
    <w:rsid w:val="009C45F0"/>
    <w:rsid w:val="009C4BC2"/>
    <w:rsid w:val="009C4D22"/>
    <w:rsid w:val="009C4E05"/>
    <w:rsid w:val="009C5144"/>
    <w:rsid w:val="009C6DD3"/>
    <w:rsid w:val="009C708C"/>
    <w:rsid w:val="009C70EA"/>
    <w:rsid w:val="009C7249"/>
    <w:rsid w:val="009C7320"/>
    <w:rsid w:val="009C76FC"/>
    <w:rsid w:val="009C7C3B"/>
    <w:rsid w:val="009D03DC"/>
    <w:rsid w:val="009D0729"/>
    <w:rsid w:val="009D0F66"/>
    <w:rsid w:val="009D1A06"/>
    <w:rsid w:val="009D1BA4"/>
    <w:rsid w:val="009D20A9"/>
    <w:rsid w:val="009D20C9"/>
    <w:rsid w:val="009D20D1"/>
    <w:rsid w:val="009D22E4"/>
    <w:rsid w:val="009D22F7"/>
    <w:rsid w:val="009D2FA0"/>
    <w:rsid w:val="009D319C"/>
    <w:rsid w:val="009D4CBF"/>
    <w:rsid w:val="009D5BAB"/>
    <w:rsid w:val="009D5FF6"/>
    <w:rsid w:val="009D61E5"/>
    <w:rsid w:val="009D6A0A"/>
    <w:rsid w:val="009D7057"/>
    <w:rsid w:val="009D7580"/>
    <w:rsid w:val="009E058F"/>
    <w:rsid w:val="009E0A9E"/>
    <w:rsid w:val="009E0F49"/>
    <w:rsid w:val="009E19A2"/>
    <w:rsid w:val="009E1F64"/>
    <w:rsid w:val="009E2BAE"/>
    <w:rsid w:val="009E3AFD"/>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84E"/>
    <w:rsid w:val="009E79CB"/>
    <w:rsid w:val="009E7C89"/>
    <w:rsid w:val="009E7E46"/>
    <w:rsid w:val="009E7FC1"/>
    <w:rsid w:val="009F01E1"/>
    <w:rsid w:val="009F0B4D"/>
    <w:rsid w:val="009F1096"/>
    <w:rsid w:val="009F150E"/>
    <w:rsid w:val="009F1C22"/>
    <w:rsid w:val="009F266E"/>
    <w:rsid w:val="009F27AD"/>
    <w:rsid w:val="009F3840"/>
    <w:rsid w:val="009F3FB5"/>
    <w:rsid w:val="009F4118"/>
    <w:rsid w:val="009F4129"/>
    <w:rsid w:val="009F4B00"/>
    <w:rsid w:val="009F4DA4"/>
    <w:rsid w:val="009F521F"/>
    <w:rsid w:val="009F5356"/>
    <w:rsid w:val="009F553C"/>
    <w:rsid w:val="009F59F8"/>
    <w:rsid w:val="009F5D88"/>
    <w:rsid w:val="009F7A7D"/>
    <w:rsid w:val="00A00457"/>
    <w:rsid w:val="00A005B0"/>
    <w:rsid w:val="00A00CEA"/>
    <w:rsid w:val="00A01370"/>
    <w:rsid w:val="00A01373"/>
    <w:rsid w:val="00A01514"/>
    <w:rsid w:val="00A01F17"/>
    <w:rsid w:val="00A01F48"/>
    <w:rsid w:val="00A022A5"/>
    <w:rsid w:val="00A024FD"/>
    <w:rsid w:val="00A02E38"/>
    <w:rsid w:val="00A03A22"/>
    <w:rsid w:val="00A04294"/>
    <w:rsid w:val="00A04634"/>
    <w:rsid w:val="00A0497B"/>
    <w:rsid w:val="00A04D67"/>
    <w:rsid w:val="00A05672"/>
    <w:rsid w:val="00A05AA2"/>
    <w:rsid w:val="00A06119"/>
    <w:rsid w:val="00A063A5"/>
    <w:rsid w:val="00A0642B"/>
    <w:rsid w:val="00A0663C"/>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1F9"/>
    <w:rsid w:val="00A25294"/>
    <w:rsid w:val="00A254EE"/>
    <w:rsid w:val="00A25BE7"/>
    <w:rsid w:val="00A26171"/>
    <w:rsid w:val="00A26475"/>
    <w:rsid w:val="00A26F7C"/>
    <w:rsid w:val="00A27008"/>
    <w:rsid w:val="00A273DB"/>
    <w:rsid w:val="00A2787E"/>
    <w:rsid w:val="00A27AB7"/>
    <w:rsid w:val="00A27CDF"/>
    <w:rsid w:val="00A3042A"/>
    <w:rsid w:val="00A309C6"/>
    <w:rsid w:val="00A30D13"/>
    <w:rsid w:val="00A312F6"/>
    <w:rsid w:val="00A3146E"/>
    <w:rsid w:val="00A314F9"/>
    <w:rsid w:val="00A319D0"/>
    <w:rsid w:val="00A31ADE"/>
    <w:rsid w:val="00A32316"/>
    <w:rsid w:val="00A330F8"/>
    <w:rsid w:val="00A33172"/>
    <w:rsid w:val="00A3364F"/>
    <w:rsid w:val="00A3420D"/>
    <w:rsid w:val="00A3432B"/>
    <w:rsid w:val="00A346BA"/>
    <w:rsid w:val="00A34BC4"/>
    <w:rsid w:val="00A34C59"/>
    <w:rsid w:val="00A34C67"/>
    <w:rsid w:val="00A34D62"/>
    <w:rsid w:val="00A3522F"/>
    <w:rsid w:val="00A356E2"/>
    <w:rsid w:val="00A35AB5"/>
    <w:rsid w:val="00A3611D"/>
    <w:rsid w:val="00A36339"/>
    <w:rsid w:val="00A366E4"/>
    <w:rsid w:val="00A367D8"/>
    <w:rsid w:val="00A37FE7"/>
    <w:rsid w:val="00A40522"/>
    <w:rsid w:val="00A406AE"/>
    <w:rsid w:val="00A40DEF"/>
    <w:rsid w:val="00A41278"/>
    <w:rsid w:val="00A41CD0"/>
    <w:rsid w:val="00A42318"/>
    <w:rsid w:val="00A428FB"/>
    <w:rsid w:val="00A4376F"/>
    <w:rsid w:val="00A43B23"/>
    <w:rsid w:val="00A43FD0"/>
    <w:rsid w:val="00A44919"/>
    <w:rsid w:val="00A4549F"/>
    <w:rsid w:val="00A456D2"/>
    <w:rsid w:val="00A45B9B"/>
    <w:rsid w:val="00A45C93"/>
    <w:rsid w:val="00A460BF"/>
    <w:rsid w:val="00A462FE"/>
    <w:rsid w:val="00A46A7E"/>
    <w:rsid w:val="00A46C98"/>
    <w:rsid w:val="00A46EFA"/>
    <w:rsid w:val="00A4739F"/>
    <w:rsid w:val="00A4787E"/>
    <w:rsid w:val="00A501C9"/>
    <w:rsid w:val="00A5022C"/>
    <w:rsid w:val="00A50506"/>
    <w:rsid w:val="00A50F0F"/>
    <w:rsid w:val="00A50FBF"/>
    <w:rsid w:val="00A516A3"/>
    <w:rsid w:val="00A52A3E"/>
    <w:rsid w:val="00A53C82"/>
    <w:rsid w:val="00A53F55"/>
    <w:rsid w:val="00A540F6"/>
    <w:rsid w:val="00A5417B"/>
    <w:rsid w:val="00A54519"/>
    <w:rsid w:val="00A54599"/>
    <w:rsid w:val="00A54685"/>
    <w:rsid w:val="00A54794"/>
    <w:rsid w:val="00A54B8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603"/>
    <w:rsid w:val="00A7075B"/>
    <w:rsid w:val="00A708D3"/>
    <w:rsid w:val="00A71629"/>
    <w:rsid w:val="00A71CE6"/>
    <w:rsid w:val="00A71D23"/>
    <w:rsid w:val="00A72AE9"/>
    <w:rsid w:val="00A730E7"/>
    <w:rsid w:val="00A73323"/>
    <w:rsid w:val="00A7333A"/>
    <w:rsid w:val="00A73448"/>
    <w:rsid w:val="00A734CF"/>
    <w:rsid w:val="00A736B2"/>
    <w:rsid w:val="00A7385E"/>
    <w:rsid w:val="00A73D0D"/>
    <w:rsid w:val="00A74797"/>
    <w:rsid w:val="00A74A92"/>
    <w:rsid w:val="00A74E31"/>
    <w:rsid w:val="00A74FF3"/>
    <w:rsid w:val="00A751CB"/>
    <w:rsid w:val="00A75399"/>
    <w:rsid w:val="00A759DC"/>
    <w:rsid w:val="00A75B8D"/>
    <w:rsid w:val="00A75CC1"/>
    <w:rsid w:val="00A75E88"/>
    <w:rsid w:val="00A7611B"/>
    <w:rsid w:val="00A768CA"/>
    <w:rsid w:val="00A77802"/>
    <w:rsid w:val="00A77FD9"/>
    <w:rsid w:val="00A8056E"/>
    <w:rsid w:val="00A809A4"/>
    <w:rsid w:val="00A814BC"/>
    <w:rsid w:val="00A815B3"/>
    <w:rsid w:val="00A819CE"/>
    <w:rsid w:val="00A81CAC"/>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7376"/>
    <w:rsid w:val="00A87797"/>
    <w:rsid w:val="00A87BCB"/>
    <w:rsid w:val="00A90165"/>
    <w:rsid w:val="00A90E72"/>
    <w:rsid w:val="00A91399"/>
    <w:rsid w:val="00A92286"/>
    <w:rsid w:val="00A922A2"/>
    <w:rsid w:val="00A92A13"/>
    <w:rsid w:val="00A93050"/>
    <w:rsid w:val="00A931F9"/>
    <w:rsid w:val="00A9327B"/>
    <w:rsid w:val="00A9361B"/>
    <w:rsid w:val="00A93B69"/>
    <w:rsid w:val="00A93B70"/>
    <w:rsid w:val="00A93E2F"/>
    <w:rsid w:val="00A94335"/>
    <w:rsid w:val="00A945FF"/>
    <w:rsid w:val="00A94ADB"/>
    <w:rsid w:val="00A95C76"/>
    <w:rsid w:val="00A95C8A"/>
    <w:rsid w:val="00A963C7"/>
    <w:rsid w:val="00A9677D"/>
    <w:rsid w:val="00A96C23"/>
    <w:rsid w:val="00A976B2"/>
    <w:rsid w:val="00AA02C3"/>
    <w:rsid w:val="00AA080D"/>
    <w:rsid w:val="00AA0BF5"/>
    <w:rsid w:val="00AA1626"/>
    <w:rsid w:val="00AA1C25"/>
    <w:rsid w:val="00AA1C7A"/>
    <w:rsid w:val="00AA2021"/>
    <w:rsid w:val="00AA2133"/>
    <w:rsid w:val="00AA2F41"/>
    <w:rsid w:val="00AA34F0"/>
    <w:rsid w:val="00AA3521"/>
    <w:rsid w:val="00AA37A9"/>
    <w:rsid w:val="00AA3DB7"/>
    <w:rsid w:val="00AA3F79"/>
    <w:rsid w:val="00AA4073"/>
    <w:rsid w:val="00AA4358"/>
    <w:rsid w:val="00AA45A6"/>
    <w:rsid w:val="00AA50EB"/>
    <w:rsid w:val="00AA51F5"/>
    <w:rsid w:val="00AA5E3B"/>
    <w:rsid w:val="00AA6318"/>
    <w:rsid w:val="00AA6752"/>
    <w:rsid w:val="00AA676B"/>
    <w:rsid w:val="00AA68B4"/>
    <w:rsid w:val="00AA6A52"/>
    <w:rsid w:val="00AA78A2"/>
    <w:rsid w:val="00AA7D6C"/>
    <w:rsid w:val="00AA7DA9"/>
    <w:rsid w:val="00AB0472"/>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1D09"/>
    <w:rsid w:val="00AC209E"/>
    <w:rsid w:val="00AC2667"/>
    <w:rsid w:val="00AC278E"/>
    <w:rsid w:val="00AC30D0"/>
    <w:rsid w:val="00AC3686"/>
    <w:rsid w:val="00AC38A0"/>
    <w:rsid w:val="00AC3E6C"/>
    <w:rsid w:val="00AC4A00"/>
    <w:rsid w:val="00AC4E94"/>
    <w:rsid w:val="00AC5636"/>
    <w:rsid w:val="00AC5ABA"/>
    <w:rsid w:val="00AC67A8"/>
    <w:rsid w:val="00AC68D1"/>
    <w:rsid w:val="00AC74DA"/>
    <w:rsid w:val="00AC782B"/>
    <w:rsid w:val="00AC7A2B"/>
    <w:rsid w:val="00AC7AC9"/>
    <w:rsid w:val="00AC7C25"/>
    <w:rsid w:val="00AC7ECB"/>
    <w:rsid w:val="00AD0281"/>
    <w:rsid w:val="00AD0A51"/>
    <w:rsid w:val="00AD0A88"/>
    <w:rsid w:val="00AD0B37"/>
    <w:rsid w:val="00AD0E32"/>
    <w:rsid w:val="00AD0EB6"/>
    <w:rsid w:val="00AD11F7"/>
    <w:rsid w:val="00AD1D65"/>
    <w:rsid w:val="00AD1DB7"/>
    <w:rsid w:val="00AD1E29"/>
    <w:rsid w:val="00AD2852"/>
    <w:rsid w:val="00AD3976"/>
    <w:rsid w:val="00AD3CB7"/>
    <w:rsid w:val="00AD4D2A"/>
    <w:rsid w:val="00AD542F"/>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5A2"/>
    <w:rsid w:val="00AE3B4E"/>
    <w:rsid w:val="00AE425A"/>
    <w:rsid w:val="00AE459D"/>
    <w:rsid w:val="00AE4920"/>
    <w:rsid w:val="00AE4B0F"/>
    <w:rsid w:val="00AE4B4A"/>
    <w:rsid w:val="00AE4DDA"/>
    <w:rsid w:val="00AE511E"/>
    <w:rsid w:val="00AE59EC"/>
    <w:rsid w:val="00AE67B3"/>
    <w:rsid w:val="00AE69A4"/>
    <w:rsid w:val="00AE6BE1"/>
    <w:rsid w:val="00AE7864"/>
    <w:rsid w:val="00AE7933"/>
    <w:rsid w:val="00AE7949"/>
    <w:rsid w:val="00AE79B0"/>
    <w:rsid w:val="00AE7EAF"/>
    <w:rsid w:val="00AF044E"/>
    <w:rsid w:val="00AF088F"/>
    <w:rsid w:val="00AF0B68"/>
    <w:rsid w:val="00AF12EA"/>
    <w:rsid w:val="00AF13F0"/>
    <w:rsid w:val="00AF1790"/>
    <w:rsid w:val="00AF24C7"/>
    <w:rsid w:val="00AF25D5"/>
    <w:rsid w:val="00AF3DBB"/>
    <w:rsid w:val="00AF4B8D"/>
    <w:rsid w:val="00AF5021"/>
    <w:rsid w:val="00AF5194"/>
    <w:rsid w:val="00AF53EF"/>
    <w:rsid w:val="00AF5E20"/>
    <w:rsid w:val="00AF666A"/>
    <w:rsid w:val="00AF6B3E"/>
    <w:rsid w:val="00AF73C3"/>
    <w:rsid w:val="00AF73DB"/>
    <w:rsid w:val="00AF73FA"/>
    <w:rsid w:val="00AF74C2"/>
    <w:rsid w:val="00AF795C"/>
    <w:rsid w:val="00AF7E22"/>
    <w:rsid w:val="00B0056F"/>
    <w:rsid w:val="00B00752"/>
    <w:rsid w:val="00B0193D"/>
    <w:rsid w:val="00B01F04"/>
    <w:rsid w:val="00B02506"/>
    <w:rsid w:val="00B02676"/>
    <w:rsid w:val="00B026C1"/>
    <w:rsid w:val="00B02B9C"/>
    <w:rsid w:val="00B02C89"/>
    <w:rsid w:val="00B02D41"/>
    <w:rsid w:val="00B034B3"/>
    <w:rsid w:val="00B0353B"/>
    <w:rsid w:val="00B040B2"/>
    <w:rsid w:val="00B040BA"/>
    <w:rsid w:val="00B04184"/>
    <w:rsid w:val="00B04B60"/>
    <w:rsid w:val="00B04D88"/>
    <w:rsid w:val="00B07150"/>
    <w:rsid w:val="00B07821"/>
    <w:rsid w:val="00B1055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204A9"/>
    <w:rsid w:val="00B2073D"/>
    <w:rsid w:val="00B21847"/>
    <w:rsid w:val="00B2223A"/>
    <w:rsid w:val="00B22611"/>
    <w:rsid w:val="00B22743"/>
    <w:rsid w:val="00B22837"/>
    <w:rsid w:val="00B22C0D"/>
    <w:rsid w:val="00B22FB9"/>
    <w:rsid w:val="00B231F9"/>
    <w:rsid w:val="00B2321F"/>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28CC"/>
    <w:rsid w:val="00B328E6"/>
    <w:rsid w:val="00B33CFF"/>
    <w:rsid w:val="00B340AA"/>
    <w:rsid w:val="00B34A9F"/>
    <w:rsid w:val="00B34B80"/>
    <w:rsid w:val="00B3501B"/>
    <w:rsid w:val="00B359AA"/>
    <w:rsid w:val="00B35CDA"/>
    <w:rsid w:val="00B36478"/>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25EE"/>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0D8"/>
    <w:rsid w:val="00B57777"/>
    <w:rsid w:val="00B57890"/>
    <w:rsid w:val="00B57A17"/>
    <w:rsid w:val="00B6043E"/>
    <w:rsid w:val="00B60550"/>
    <w:rsid w:val="00B605E3"/>
    <w:rsid w:val="00B60F14"/>
    <w:rsid w:val="00B6186B"/>
    <w:rsid w:val="00B61B79"/>
    <w:rsid w:val="00B61BE2"/>
    <w:rsid w:val="00B6266F"/>
    <w:rsid w:val="00B62739"/>
    <w:rsid w:val="00B62868"/>
    <w:rsid w:val="00B62907"/>
    <w:rsid w:val="00B62955"/>
    <w:rsid w:val="00B62E0B"/>
    <w:rsid w:val="00B63C32"/>
    <w:rsid w:val="00B64434"/>
    <w:rsid w:val="00B65462"/>
    <w:rsid w:val="00B65582"/>
    <w:rsid w:val="00B656BE"/>
    <w:rsid w:val="00B657E1"/>
    <w:rsid w:val="00B659C5"/>
    <w:rsid w:val="00B66559"/>
    <w:rsid w:val="00B66B63"/>
    <w:rsid w:val="00B70D58"/>
    <w:rsid w:val="00B70E15"/>
    <w:rsid w:val="00B711CE"/>
    <w:rsid w:val="00B7130B"/>
    <w:rsid w:val="00B71CA8"/>
    <w:rsid w:val="00B71DC8"/>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77C81"/>
    <w:rsid w:val="00B80910"/>
    <w:rsid w:val="00B80A36"/>
    <w:rsid w:val="00B80B71"/>
    <w:rsid w:val="00B80F55"/>
    <w:rsid w:val="00B81401"/>
    <w:rsid w:val="00B818F4"/>
    <w:rsid w:val="00B81BC9"/>
    <w:rsid w:val="00B82148"/>
    <w:rsid w:val="00B8217B"/>
    <w:rsid w:val="00B8222F"/>
    <w:rsid w:val="00B8258F"/>
    <w:rsid w:val="00B82615"/>
    <w:rsid w:val="00B829BE"/>
    <w:rsid w:val="00B82CF3"/>
    <w:rsid w:val="00B83444"/>
    <w:rsid w:val="00B836ED"/>
    <w:rsid w:val="00B8373A"/>
    <w:rsid w:val="00B84425"/>
    <w:rsid w:val="00B84BFE"/>
    <w:rsid w:val="00B853BE"/>
    <w:rsid w:val="00B8579F"/>
    <w:rsid w:val="00B85AEB"/>
    <w:rsid w:val="00B85EA8"/>
    <w:rsid w:val="00B86476"/>
    <w:rsid w:val="00B86A3D"/>
    <w:rsid w:val="00B86A65"/>
    <w:rsid w:val="00B86E8C"/>
    <w:rsid w:val="00B875C7"/>
    <w:rsid w:val="00B879BB"/>
    <w:rsid w:val="00B87C56"/>
    <w:rsid w:val="00B87E45"/>
    <w:rsid w:val="00B87EC9"/>
    <w:rsid w:val="00B909CB"/>
    <w:rsid w:val="00B90D10"/>
    <w:rsid w:val="00B90FE5"/>
    <w:rsid w:val="00B910C7"/>
    <w:rsid w:val="00B919AD"/>
    <w:rsid w:val="00B91A2B"/>
    <w:rsid w:val="00B925E3"/>
    <w:rsid w:val="00B9302B"/>
    <w:rsid w:val="00B93204"/>
    <w:rsid w:val="00B93289"/>
    <w:rsid w:val="00B9455D"/>
    <w:rsid w:val="00B94E17"/>
    <w:rsid w:val="00B957FE"/>
    <w:rsid w:val="00B958CD"/>
    <w:rsid w:val="00B95AF4"/>
    <w:rsid w:val="00B95D91"/>
    <w:rsid w:val="00B95F02"/>
    <w:rsid w:val="00B96018"/>
    <w:rsid w:val="00B96744"/>
    <w:rsid w:val="00B96BEF"/>
    <w:rsid w:val="00B96FC0"/>
    <w:rsid w:val="00B97260"/>
    <w:rsid w:val="00B974E0"/>
    <w:rsid w:val="00B97A69"/>
    <w:rsid w:val="00BA00E1"/>
    <w:rsid w:val="00BA029E"/>
    <w:rsid w:val="00BA0375"/>
    <w:rsid w:val="00BA0424"/>
    <w:rsid w:val="00BA0632"/>
    <w:rsid w:val="00BA0AAA"/>
    <w:rsid w:val="00BA0DFB"/>
    <w:rsid w:val="00BA20C7"/>
    <w:rsid w:val="00BA2FEF"/>
    <w:rsid w:val="00BA333C"/>
    <w:rsid w:val="00BA37C8"/>
    <w:rsid w:val="00BA3ADA"/>
    <w:rsid w:val="00BA4D24"/>
    <w:rsid w:val="00BA5B15"/>
    <w:rsid w:val="00BA5E62"/>
    <w:rsid w:val="00BA6425"/>
    <w:rsid w:val="00BA66A2"/>
    <w:rsid w:val="00BA76EA"/>
    <w:rsid w:val="00BA7E4E"/>
    <w:rsid w:val="00BA7E92"/>
    <w:rsid w:val="00BA7FE2"/>
    <w:rsid w:val="00BB001A"/>
    <w:rsid w:val="00BB0149"/>
    <w:rsid w:val="00BB1480"/>
    <w:rsid w:val="00BB1548"/>
    <w:rsid w:val="00BB18A9"/>
    <w:rsid w:val="00BB1CE7"/>
    <w:rsid w:val="00BB2FD3"/>
    <w:rsid w:val="00BB2FDF"/>
    <w:rsid w:val="00BB2FFF"/>
    <w:rsid w:val="00BB3ED5"/>
    <w:rsid w:val="00BB4C55"/>
    <w:rsid w:val="00BB5C1A"/>
    <w:rsid w:val="00BB5FCB"/>
    <w:rsid w:val="00BB604B"/>
    <w:rsid w:val="00BB6D7F"/>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610"/>
    <w:rsid w:val="00BC793D"/>
    <w:rsid w:val="00BD008E"/>
    <w:rsid w:val="00BD0444"/>
    <w:rsid w:val="00BD051B"/>
    <w:rsid w:val="00BD0F02"/>
    <w:rsid w:val="00BD1D5D"/>
    <w:rsid w:val="00BD2F3B"/>
    <w:rsid w:val="00BD3038"/>
    <w:rsid w:val="00BD3372"/>
    <w:rsid w:val="00BD4708"/>
    <w:rsid w:val="00BD50AA"/>
    <w:rsid w:val="00BD5135"/>
    <w:rsid w:val="00BD531E"/>
    <w:rsid w:val="00BD596B"/>
    <w:rsid w:val="00BD6EA1"/>
    <w:rsid w:val="00BD7291"/>
    <w:rsid w:val="00BD7E7D"/>
    <w:rsid w:val="00BD7EA3"/>
    <w:rsid w:val="00BD7FE2"/>
    <w:rsid w:val="00BE0365"/>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18F"/>
    <w:rsid w:val="00BE4211"/>
    <w:rsid w:val="00BE4574"/>
    <w:rsid w:val="00BE4B20"/>
    <w:rsid w:val="00BE4E50"/>
    <w:rsid w:val="00BE5786"/>
    <w:rsid w:val="00BE5A0E"/>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FB"/>
    <w:rsid w:val="00BF2B6F"/>
    <w:rsid w:val="00BF351A"/>
    <w:rsid w:val="00BF3802"/>
    <w:rsid w:val="00BF3914"/>
    <w:rsid w:val="00BF49B1"/>
    <w:rsid w:val="00BF507C"/>
    <w:rsid w:val="00BF5552"/>
    <w:rsid w:val="00BF5ABE"/>
    <w:rsid w:val="00BF5CC9"/>
    <w:rsid w:val="00BF5F2E"/>
    <w:rsid w:val="00BF6CBF"/>
    <w:rsid w:val="00BF71A1"/>
    <w:rsid w:val="00BF73F2"/>
    <w:rsid w:val="00BF7402"/>
    <w:rsid w:val="00C009D4"/>
    <w:rsid w:val="00C00E20"/>
    <w:rsid w:val="00C01671"/>
    <w:rsid w:val="00C016FA"/>
    <w:rsid w:val="00C02419"/>
    <w:rsid w:val="00C025FA"/>
    <w:rsid w:val="00C02766"/>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A31"/>
    <w:rsid w:val="00C26DB8"/>
    <w:rsid w:val="00C272EF"/>
    <w:rsid w:val="00C2769C"/>
    <w:rsid w:val="00C27943"/>
    <w:rsid w:val="00C27EC1"/>
    <w:rsid w:val="00C301CA"/>
    <w:rsid w:val="00C30E58"/>
    <w:rsid w:val="00C30E98"/>
    <w:rsid w:val="00C312BD"/>
    <w:rsid w:val="00C316A5"/>
    <w:rsid w:val="00C31D53"/>
    <w:rsid w:val="00C32045"/>
    <w:rsid w:val="00C32217"/>
    <w:rsid w:val="00C32A49"/>
    <w:rsid w:val="00C33588"/>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D6"/>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735"/>
    <w:rsid w:val="00C46A5F"/>
    <w:rsid w:val="00C46B15"/>
    <w:rsid w:val="00C46F4F"/>
    <w:rsid w:val="00C46F7D"/>
    <w:rsid w:val="00C478A3"/>
    <w:rsid w:val="00C479B5"/>
    <w:rsid w:val="00C47EF6"/>
    <w:rsid w:val="00C50242"/>
    <w:rsid w:val="00C5034D"/>
    <w:rsid w:val="00C5050E"/>
    <w:rsid w:val="00C5069A"/>
    <w:rsid w:val="00C50C87"/>
    <w:rsid w:val="00C50E99"/>
    <w:rsid w:val="00C5153E"/>
    <w:rsid w:val="00C516E0"/>
    <w:rsid w:val="00C51969"/>
    <w:rsid w:val="00C51E83"/>
    <w:rsid w:val="00C52654"/>
    <w:rsid w:val="00C52744"/>
    <w:rsid w:val="00C53296"/>
    <w:rsid w:val="00C53EB3"/>
    <w:rsid w:val="00C542D4"/>
    <w:rsid w:val="00C54772"/>
    <w:rsid w:val="00C54D71"/>
    <w:rsid w:val="00C562E0"/>
    <w:rsid w:val="00C563F5"/>
    <w:rsid w:val="00C565C3"/>
    <w:rsid w:val="00C570F7"/>
    <w:rsid w:val="00C574BB"/>
    <w:rsid w:val="00C600E6"/>
    <w:rsid w:val="00C61265"/>
    <w:rsid w:val="00C61E91"/>
    <w:rsid w:val="00C62254"/>
    <w:rsid w:val="00C62CD5"/>
    <w:rsid w:val="00C636E6"/>
    <w:rsid w:val="00C639D6"/>
    <w:rsid w:val="00C63F8E"/>
    <w:rsid w:val="00C6477A"/>
    <w:rsid w:val="00C647FB"/>
    <w:rsid w:val="00C651BD"/>
    <w:rsid w:val="00C654E0"/>
    <w:rsid w:val="00C65612"/>
    <w:rsid w:val="00C66633"/>
    <w:rsid w:val="00C67719"/>
    <w:rsid w:val="00C67EAB"/>
    <w:rsid w:val="00C70DFF"/>
    <w:rsid w:val="00C726D0"/>
    <w:rsid w:val="00C737B6"/>
    <w:rsid w:val="00C74262"/>
    <w:rsid w:val="00C7428D"/>
    <w:rsid w:val="00C743E2"/>
    <w:rsid w:val="00C74FEE"/>
    <w:rsid w:val="00C75A6B"/>
    <w:rsid w:val="00C763B6"/>
    <w:rsid w:val="00C7644F"/>
    <w:rsid w:val="00C768F6"/>
    <w:rsid w:val="00C772CE"/>
    <w:rsid w:val="00C80073"/>
    <w:rsid w:val="00C805E7"/>
    <w:rsid w:val="00C80DEA"/>
    <w:rsid w:val="00C80ED7"/>
    <w:rsid w:val="00C820BD"/>
    <w:rsid w:val="00C832DC"/>
    <w:rsid w:val="00C8377F"/>
    <w:rsid w:val="00C83AC0"/>
    <w:rsid w:val="00C83D54"/>
    <w:rsid w:val="00C852A9"/>
    <w:rsid w:val="00C8646D"/>
    <w:rsid w:val="00C864DD"/>
    <w:rsid w:val="00C8678A"/>
    <w:rsid w:val="00C86ACB"/>
    <w:rsid w:val="00C876BC"/>
    <w:rsid w:val="00C90766"/>
    <w:rsid w:val="00C909E7"/>
    <w:rsid w:val="00C90B1A"/>
    <w:rsid w:val="00C90C15"/>
    <w:rsid w:val="00C90D90"/>
    <w:rsid w:val="00C91DE3"/>
    <w:rsid w:val="00C91F5C"/>
    <w:rsid w:val="00C91F85"/>
    <w:rsid w:val="00C92127"/>
    <w:rsid w:val="00C92C7F"/>
    <w:rsid w:val="00C9369D"/>
    <w:rsid w:val="00C9383D"/>
    <w:rsid w:val="00C94227"/>
    <w:rsid w:val="00C944FA"/>
    <w:rsid w:val="00C95854"/>
    <w:rsid w:val="00C959FD"/>
    <w:rsid w:val="00C95B84"/>
    <w:rsid w:val="00C95D24"/>
    <w:rsid w:val="00C95EFF"/>
    <w:rsid w:val="00C96228"/>
    <w:rsid w:val="00C96E6F"/>
    <w:rsid w:val="00C97872"/>
    <w:rsid w:val="00CA01D7"/>
    <w:rsid w:val="00CA0532"/>
    <w:rsid w:val="00CA17DE"/>
    <w:rsid w:val="00CA211A"/>
    <w:rsid w:val="00CA221D"/>
    <w:rsid w:val="00CA2241"/>
    <w:rsid w:val="00CA2F1D"/>
    <w:rsid w:val="00CA3CDD"/>
    <w:rsid w:val="00CA403B"/>
    <w:rsid w:val="00CA45EB"/>
    <w:rsid w:val="00CA46C8"/>
    <w:rsid w:val="00CA485B"/>
    <w:rsid w:val="00CA505A"/>
    <w:rsid w:val="00CA59DD"/>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0EE"/>
    <w:rsid w:val="00CC426A"/>
    <w:rsid w:val="00CC4FBF"/>
    <w:rsid w:val="00CC50D9"/>
    <w:rsid w:val="00CC5844"/>
    <w:rsid w:val="00CC5A6B"/>
    <w:rsid w:val="00CC6D12"/>
    <w:rsid w:val="00CC706A"/>
    <w:rsid w:val="00CC70D9"/>
    <w:rsid w:val="00CC737C"/>
    <w:rsid w:val="00CC737E"/>
    <w:rsid w:val="00CD087D"/>
    <w:rsid w:val="00CD09DA"/>
    <w:rsid w:val="00CD0F5D"/>
    <w:rsid w:val="00CD14EB"/>
    <w:rsid w:val="00CD1C0B"/>
    <w:rsid w:val="00CD1E61"/>
    <w:rsid w:val="00CD1E83"/>
    <w:rsid w:val="00CD239A"/>
    <w:rsid w:val="00CD252E"/>
    <w:rsid w:val="00CD3198"/>
    <w:rsid w:val="00CD349B"/>
    <w:rsid w:val="00CD3FA3"/>
    <w:rsid w:val="00CD469A"/>
    <w:rsid w:val="00CD4AAE"/>
    <w:rsid w:val="00CD5098"/>
    <w:rsid w:val="00CD50EB"/>
    <w:rsid w:val="00CD5512"/>
    <w:rsid w:val="00CD5BCB"/>
    <w:rsid w:val="00CD6B7C"/>
    <w:rsid w:val="00CD6E3D"/>
    <w:rsid w:val="00CD71AB"/>
    <w:rsid w:val="00CD72C7"/>
    <w:rsid w:val="00CD7563"/>
    <w:rsid w:val="00CD76FE"/>
    <w:rsid w:val="00CD7958"/>
    <w:rsid w:val="00CE003C"/>
    <w:rsid w:val="00CE00B7"/>
    <w:rsid w:val="00CE0109"/>
    <w:rsid w:val="00CE0943"/>
    <w:rsid w:val="00CE0C5A"/>
    <w:rsid w:val="00CE1FC5"/>
    <w:rsid w:val="00CE38D8"/>
    <w:rsid w:val="00CE421E"/>
    <w:rsid w:val="00CE46E5"/>
    <w:rsid w:val="00CE485A"/>
    <w:rsid w:val="00CE5279"/>
    <w:rsid w:val="00CE5528"/>
    <w:rsid w:val="00CE5A78"/>
    <w:rsid w:val="00CE60A3"/>
    <w:rsid w:val="00CE78AE"/>
    <w:rsid w:val="00CE7CC3"/>
    <w:rsid w:val="00CE7E62"/>
    <w:rsid w:val="00CF195E"/>
    <w:rsid w:val="00CF19DA"/>
    <w:rsid w:val="00CF1BF0"/>
    <w:rsid w:val="00CF1C7F"/>
    <w:rsid w:val="00CF1CC0"/>
    <w:rsid w:val="00CF24F8"/>
    <w:rsid w:val="00CF2653"/>
    <w:rsid w:val="00CF2936"/>
    <w:rsid w:val="00CF2E6A"/>
    <w:rsid w:val="00CF356B"/>
    <w:rsid w:val="00CF3CD3"/>
    <w:rsid w:val="00CF4247"/>
    <w:rsid w:val="00CF4260"/>
    <w:rsid w:val="00CF443F"/>
    <w:rsid w:val="00CF4557"/>
    <w:rsid w:val="00CF4F8D"/>
    <w:rsid w:val="00CF5239"/>
    <w:rsid w:val="00CF5263"/>
    <w:rsid w:val="00CF5418"/>
    <w:rsid w:val="00CF565F"/>
    <w:rsid w:val="00CF5E61"/>
    <w:rsid w:val="00CF60B5"/>
    <w:rsid w:val="00CF740C"/>
    <w:rsid w:val="00CF76A6"/>
    <w:rsid w:val="00D004FA"/>
    <w:rsid w:val="00D01B21"/>
    <w:rsid w:val="00D01E2F"/>
    <w:rsid w:val="00D030B7"/>
    <w:rsid w:val="00D03102"/>
    <w:rsid w:val="00D03420"/>
    <w:rsid w:val="00D03727"/>
    <w:rsid w:val="00D0378A"/>
    <w:rsid w:val="00D03D32"/>
    <w:rsid w:val="00D04289"/>
    <w:rsid w:val="00D04785"/>
    <w:rsid w:val="00D04C39"/>
    <w:rsid w:val="00D04E17"/>
    <w:rsid w:val="00D04EC1"/>
    <w:rsid w:val="00D05132"/>
    <w:rsid w:val="00D05787"/>
    <w:rsid w:val="00D05EA9"/>
    <w:rsid w:val="00D071F8"/>
    <w:rsid w:val="00D07252"/>
    <w:rsid w:val="00D072FF"/>
    <w:rsid w:val="00D074F4"/>
    <w:rsid w:val="00D07A40"/>
    <w:rsid w:val="00D07CE1"/>
    <w:rsid w:val="00D07F7B"/>
    <w:rsid w:val="00D1026A"/>
    <w:rsid w:val="00D10587"/>
    <w:rsid w:val="00D10716"/>
    <w:rsid w:val="00D107CF"/>
    <w:rsid w:val="00D10AAC"/>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3"/>
    <w:rsid w:val="00D21A3C"/>
    <w:rsid w:val="00D22212"/>
    <w:rsid w:val="00D22E6F"/>
    <w:rsid w:val="00D233F1"/>
    <w:rsid w:val="00D23559"/>
    <w:rsid w:val="00D24765"/>
    <w:rsid w:val="00D256F8"/>
    <w:rsid w:val="00D25762"/>
    <w:rsid w:val="00D259EB"/>
    <w:rsid w:val="00D25AA0"/>
    <w:rsid w:val="00D2685C"/>
    <w:rsid w:val="00D26A3B"/>
    <w:rsid w:val="00D302FD"/>
    <w:rsid w:val="00D3038A"/>
    <w:rsid w:val="00D3098D"/>
    <w:rsid w:val="00D3114D"/>
    <w:rsid w:val="00D31A02"/>
    <w:rsid w:val="00D32786"/>
    <w:rsid w:val="00D32A09"/>
    <w:rsid w:val="00D3323C"/>
    <w:rsid w:val="00D33456"/>
    <w:rsid w:val="00D338C6"/>
    <w:rsid w:val="00D3396F"/>
    <w:rsid w:val="00D33D4D"/>
    <w:rsid w:val="00D345EB"/>
    <w:rsid w:val="00D34A0B"/>
    <w:rsid w:val="00D34E28"/>
    <w:rsid w:val="00D35678"/>
    <w:rsid w:val="00D36015"/>
    <w:rsid w:val="00D36234"/>
    <w:rsid w:val="00D36371"/>
    <w:rsid w:val="00D3643C"/>
    <w:rsid w:val="00D36B1E"/>
    <w:rsid w:val="00D41005"/>
    <w:rsid w:val="00D4136F"/>
    <w:rsid w:val="00D41CC4"/>
    <w:rsid w:val="00D422D6"/>
    <w:rsid w:val="00D424C0"/>
    <w:rsid w:val="00D42566"/>
    <w:rsid w:val="00D42C77"/>
    <w:rsid w:val="00D42FD1"/>
    <w:rsid w:val="00D437D8"/>
    <w:rsid w:val="00D44445"/>
    <w:rsid w:val="00D44994"/>
    <w:rsid w:val="00D45C8D"/>
    <w:rsid w:val="00D45DF3"/>
    <w:rsid w:val="00D46174"/>
    <w:rsid w:val="00D47636"/>
    <w:rsid w:val="00D47DD0"/>
    <w:rsid w:val="00D47E55"/>
    <w:rsid w:val="00D50183"/>
    <w:rsid w:val="00D50DAF"/>
    <w:rsid w:val="00D516DC"/>
    <w:rsid w:val="00D51D12"/>
    <w:rsid w:val="00D51EED"/>
    <w:rsid w:val="00D51FA9"/>
    <w:rsid w:val="00D5248E"/>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0EE2"/>
    <w:rsid w:val="00D61374"/>
    <w:rsid w:val="00D614E5"/>
    <w:rsid w:val="00D61569"/>
    <w:rsid w:val="00D6168A"/>
    <w:rsid w:val="00D616A5"/>
    <w:rsid w:val="00D61FF0"/>
    <w:rsid w:val="00D6211D"/>
    <w:rsid w:val="00D62A34"/>
    <w:rsid w:val="00D62BD2"/>
    <w:rsid w:val="00D62C97"/>
    <w:rsid w:val="00D63517"/>
    <w:rsid w:val="00D6394B"/>
    <w:rsid w:val="00D63B75"/>
    <w:rsid w:val="00D643FA"/>
    <w:rsid w:val="00D648A1"/>
    <w:rsid w:val="00D64F4F"/>
    <w:rsid w:val="00D659B1"/>
    <w:rsid w:val="00D65DAF"/>
    <w:rsid w:val="00D66AFE"/>
    <w:rsid w:val="00D66BB3"/>
    <w:rsid w:val="00D66D92"/>
    <w:rsid w:val="00D66E18"/>
    <w:rsid w:val="00D6734D"/>
    <w:rsid w:val="00D67733"/>
    <w:rsid w:val="00D67823"/>
    <w:rsid w:val="00D679CF"/>
    <w:rsid w:val="00D679D3"/>
    <w:rsid w:val="00D67B91"/>
    <w:rsid w:val="00D7012A"/>
    <w:rsid w:val="00D70A35"/>
    <w:rsid w:val="00D70A36"/>
    <w:rsid w:val="00D710E0"/>
    <w:rsid w:val="00D71294"/>
    <w:rsid w:val="00D71B86"/>
    <w:rsid w:val="00D71E7A"/>
    <w:rsid w:val="00D72104"/>
    <w:rsid w:val="00D728AA"/>
    <w:rsid w:val="00D72BC7"/>
    <w:rsid w:val="00D72DE1"/>
    <w:rsid w:val="00D73007"/>
    <w:rsid w:val="00D73469"/>
    <w:rsid w:val="00D7356F"/>
    <w:rsid w:val="00D73587"/>
    <w:rsid w:val="00D73ACF"/>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306"/>
    <w:rsid w:val="00D777D7"/>
    <w:rsid w:val="00D77948"/>
    <w:rsid w:val="00D77F52"/>
    <w:rsid w:val="00D807ED"/>
    <w:rsid w:val="00D80AB8"/>
    <w:rsid w:val="00D80F7E"/>
    <w:rsid w:val="00D80FEC"/>
    <w:rsid w:val="00D81231"/>
    <w:rsid w:val="00D81461"/>
    <w:rsid w:val="00D81634"/>
    <w:rsid w:val="00D81792"/>
    <w:rsid w:val="00D819B1"/>
    <w:rsid w:val="00D81BA1"/>
    <w:rsid w:val="00D81CD4"/>
    <w:rsid w:val="00D82494"/>
    <w:rsid w:val="00D82E5F"/>
    <w:rsid w:val="00D82ECC"/>
    <w:rsid w:val="00D83898"/>
    <w:rsid w:val="00D83AE9"/>
    <w:rsid w:val="00D83F48"/>
    <w:rsid w:val="00D83FF5"/>
    <w:rsid w:val="00D84199"/>
    <w:rsid w:val="00D84266"/>
    <w:rsid w:val="00D84315"/>
    <w:rsid w:val="00D84C46"/>
    <w:rsid w:val="00D857B8"/>
    <w:rsid w:val="00D85D1F"/>
    <w:rsid w:val="00D8626B"/>
    <w:rsid w:val="00D87175"/>
    <w:rsid w:val="00D87ABF"/>
    <w:rsid w:val="00D87BF8"/>
    <w:rsid w:val="00D87C75"/>
    <w:rsid w:val="00D90078"/>
    <w:rsid w:val="00D90819"/>
    <w:rsid w:val="00D90CD3"/>
    <w:rsid w:val="00D90D26"/>
    <w:rsid w:val="00D90E2C"/>
    <w:rsid w:val="00D915E6"/>
    <w:rsid w:val="00D919E6"/>
    <w:rsid w:val="00D91B2B"/>
    <w:rsid w:val="00D91BE1"/>
    <w:rsid w:val="00D92B24"/>
    <w:rsid w:val="00D92C29"/>
    <w:rsid w:val="00D934EF"/>
    <w:rsid w:val="00D936E2"/>
    <w:rsid w:val="00D93E49"/>
    <w:rsid w:val="00D9488B"/>
    <w:rsid w:val="00D94DF1"/>
    <w:rsid w:val="00D9503C"/>
    <w:rsid w:val="00D95104"/>
    <w:rsid w:val="00D95600"/>
    <w:rsid w:val="00D95900"/>
    <w:rsid w:val="00D9683C"/>
    <w:rsid w:val="00D977A0"/>
    <w:rsid w:val="00D9785D"/>
    <w:rsid w:val="00D97884"/>
    <w:rsid w:val="00D97C79"/>
    <w:rsid w:val="00D97F43"/>
    <w:rsid w:val="00DA0712"/>
    <w:rsid w:val="00DA0A7F"/>
    <w:rsid w:val="00DA0B41"/>
    <w:rsid w:val="00DA1C31"/>
    <w:rsid w:val="00DA20BC"/>
    <w:rsid w:val="00DA2575"/>
    <w:rsid w:val="00DA26BA"/>
    <w:rsid w:val="00DA272E"/>
    <w:rsid w:val="00DA2E9E"/>
    <w:rsid w:val="00DA2ED7"/>
    <w:rsid w:val="00DA3AB3"/>
    <w:rsid w:val="00DA3E7A"/>
    <w:rsid w:val="00DA3EF7"/>
    <w:rsid w:val="00DA430C"/>
    <w:rsid w:val="00DA4DE3"/>
    <w:rsid w:val="00DA5471"/>
    <w:rsid w:val="00DA5ED4"/>
    <w:rsid w:val="00DA615D"/>
    <w:rsid w:val="00DA6598"/>
    <w:rsid w:val="00DA6C0F"/>
    <w:rsid w:val="00DA6D09"/>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449F"/>
    <w:rsid w:val="00DB485D"/>
    <w:rsid w:val="00DB4C6E"/>
    <w:rsid w:val="00DB5293"/>
    <w:rsid w:val="00DB62DB"/>
    <w:rsid w:val="00DB6ED8"/>
    <w:rsid w:val="00DB78D6"/>
    <w:rsid w:val="00DB7EA8"/>
    <w:rsid w:val="00DC096B"/>
    <w:rsid w:val="00DC0D9E"/>
    <w:rsid w:val="00DC1301"/>
    <w:rsid w:val="00DC1327"/>
    <w:rsid w:val="00DC1350"/>
    <w:rsid w:val="00DC1518"/>
    <w:rsid w:val="00DC28A5"/>
    <w:rsid w:val="00DC3237"/>
    <w:rsid w:val="00DC367A"/>
    <w:rsid w:val="00DC36F3"/>
    <w:rsid w:val="00DC41A4"/>
    <w:rsid w:val="00DC4C33"/>
    <w:rsid w:val="00DC4E12"/>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EF5"/>
    <w:rsid w:val="00DD3FE2"/>
    <w:rsid w:val="00DD4E90"/>
    <w:rsid w:val="00DD53FA"/>
    <w:rsid w:val="00DD58C2"/>
    <w:rsid w:val="00DD5F42"/>
    <w:rsid w:val="00DD617B"/>
    <w:rsid w:val="00DD6A77"/>
    <w:rsid w:val="00DD6D4E"/>
    <w:rsid w:val="00DD79A6"/>
    <w:rsid w:val="00DE0443"/>
    <w:rsid w:val="00DE068C"/>
    <w:rsid w:val="00DE0E59"/>
    <w:rsid w:val="00DE0F6C"/>
    <w:rsid w:val="00DE12F0"/>
    <w:rsid w:val="00DE163F"/>
    <w:rsid w:val="00DE1DA2"/>
    <w:rsid w:val="00DE219B"/>
    <w:rsid w:val="00DE2C40"/>
    <w:rsid w:val="00DE3407"/>
    <w:rsid w:val="00DE3979"/>
    <w:rsid w:val="00DE3A56"/>
    <w:rsid w:val="00DE4EAA"/>
    <w:rsid w:val="00DE52E3"/>
    <w:rsid w:val="00DE6634"/>
    <w:rsid w:val="00DE6E64"/>
    <w:rsid w:val="00DE70CB"/>
    <w:rsid w:val="00DE7C00"/>
    <w:rsid w:val="00DE7C3D"/>
    <w:rsid w:val="00DF03E9"/>
    <w:rsid w:val="00DF03ED"/>
    <w:rsid w:val="00DF04EE"/>
    <w:rsid w:val="00DF0983"/>
    <w:rsid w:val="00DF0BF4"/>
    <w:rsid w:val="00DF10B2"/>
    <w:rsid w:val="00DF1690"/>
    <w:rsid w:val="00DF179D"/>
    <w:rsid w:val="00DF1E9C"/>
    <w:rsid w:val="00DF2048"/>
    <w:rsid w:val="00DF2168"/>
    <w:rsid w:val="00DF2D2C"/>
    <w:rsid w:val="00DF4572"/>
    <w:rsid w:val="00DF4658"/>
    <w:rsid w:val="00DF470D"/>
    <w:rsid w:val="00DF498C"/>
    <w:rsid w:val="00DF5758"/>
    <w:rsid w:val="00DF5A1C"/>
    <w:rsid w:val="00DF5AA2"/>
    <w:rsid w:val="00DF5C5B"/>
    <w:rsid w:val="00DF6936"/>
    <w:rsid w:val="00DF6C8B"/>
    <w:rsid w:val="00DF6F17"/>
    <w:rsid w:val="00DF6F28"/>
    <w:rsid w:val="00DF78FA"/>
    <w:rsid w:val="00DF7AE1"/>
    <w:rsid w:val="00E002F1"/>
    <w:rsid w:val="00E0082C"/>
    <w:rsid w:val="00E00D16"/>
    <w:rsid w:val="00E00D82"/>
    <w:rsid w:val="00E00F04"/>
    <w:rsid w:val="00E01280"/>
    <w:rsid w:val="00E01DAA"/>
    <w:rsid w:val="00E023E5"/>
    <w:rsid w:val="00E02432"/>
    <w:rsid w:val="00E0337E"/>
    <w:rsid w:val="00E037CC"/>
    <w:rsid w:val="00E03C42"/>
    <w:rsid w:val="00E04022"/>
    <w:rsid w:val="00E04DC9"/>
    <w:rsid w:val="00E052A2"/>
    <w:rsid w:val="00E06528"/>
    <w:rsid w:val="00E06626"/>
    <w:rsid w:val="00E066DB"/>
    <w:rsid w:val="00E06BC9"/>
    <w:rsid w:val="00E07220"/>
    <w:rsid w:val="00E0728F"/>
    <w:rsid w:val="00E0749C"/>
    <w:rsid w:val="00E0755C"/>
    <w:rsid w:val="00E07679"/>
    <w:rsid w:val="00E076D3"/>
    <w:rsid w:val="00E07C2B"/>
    <w:rsid w:val="00E1098A"/>
    <w:rsid w:val="00E112CA"/>
    <w:rsid w:val="00E11548"/>
    <w:rsid w:val="00E11DB1"/>
    <w:rsid w:val="00E11E8B"/>
    <w:rsid w:val="00E125D8"/>
    <w:rsid w:val="00E13D40"/>
    <w:rsid w:val="00E14A7E"/>
    <w:rsid w:val="00E14FDA"/>
    <w:rsid w:val="00E151E1"/>
    <w:rsid w:val="00E15AB0"/>
    <w:rsid w:val="00E161F1"/>
    <w:rsid w:val="00E1627A"/>
    <w:rsid w:val="00E16766"/>
    <w:rsid w:val="00E169E2"/>
    <w:rsid w:val="00E16DF4"/>
    <w:rsid w:val="00E17619"/>
    <w:rsid w:val="00E17805"/>
    <w:rsid w:val="00E17941"/>
    <w:rsid w:val="00E17CAC"/>
    <w:rsid w:val="00E204BF"/>
    <w:rsid w:val="00E20AD3"/>
    <w:rsid w:val="00E20F79"/>
    <w:rsid w:val="00E21278"/>
    <w:rsid w:val="00E2150A"/>
    <w:rsid w:val="00E21872"/>
    <w:rsid w:val="00E21AC0"/>
    <w:rsid w:val="00E21E47"/>
    <w:rsid w:val="00E22CCD"/>
    <w:rsid w:val="00E23296"/>
    <w:rsid w:val="00E233DD"/>
    <w:rsid w:val="00E239FC"/>
    <w:rsid w:val="00E23A11"/>
    <w:rsid w:val="00E23FB7"/>
    <w:rsid w:val="00E24A27"/>
    <w:rsid w:val="00E24B5C"/>
    <w:rsid w:val="00E24C00"/>
    <w:rsid w:val="00E25F89"/>
    <w:rsid w:val="00E26009"/>
    <w:rsid w:val="00E260DB"/>
    <w:rsid w:val="00E26387"/>
    <w:rsid w:val="00E2683D"/>
    <w:rsid w:val="00E274C4"/>
    <w:rsid w:val="00E278D9"/>
    <w:rsid w:val="00E30808"/>
    <w:rsid w:val="00E3117A"/>
    <w:rsid w:val="00E311C3"/>
    <w:rsid w:val="00E3123F"/>
    <w:rsid w:val="00E325E7"/>
    <w:rsid w:val="00E32A08"/>
    <w:rsid w:val="00E32D62"/>
    <w:rsid w:val="00E339DC"/>
    <w:rsid w:val="00E33E15"/>
    <w:rsid w:val="00E353A4"/>
    <w:rsid w:val="00E35C8E"/>
    <w:rsid w:val="00E361B8"/>
    <w:rsid w:val="00E36292"/>
    <w:rsid w:val="00E36A1B"/>
    <w:rsid w:val="00E37D2F"/>
    <w:rsid w:val="00E37DDE"/>
    <w:rsid w:val="00E40104"/>
    <w:rsid w:val="00E40949"/>
    <w:rsid w:val="00E40C38"/>
    <w:rsid w:val="00E4223E"/>
    <w:rsid w:val="00E42428"/>
    <w:rsid w:val="00E42745"/>
    <w:rsid w:val="00E429ED"/>
    <w:rsid w:val="00E43F37"/>
    <w:rsid w:val="00E441E6"/>
    <w:rsid w:val="00E446A7"/>
    <w:rsid w:val="00E450ED"/>
    <w:rsid w:val="00E4592B"/>
    <w:rsid w:val="00E45C4B"/>
    <w:rsid w:val="00E46BFB"/>
    <w:rsid w:val="00E46C47"/>
    <w:rsid w:val="00E46D4F"/>
    <w:rsid w:val="00E4765D"/>
    <w:rsid w:val="00E47865"/>
    <w:rsid w:val="00E4791B"/>
    <w:rsid w:val="00E47A41"/>
    <w:rsid w:val="00E47DFA"/>
    <w:rsid w:val="00E47E31"/>
    <w:rsid w:val="00E50A11"/>
    <w:rsid w:val="00E50AC6"/>
    <w:rsid w:val="00E50E54"/>
    <w:rsid w:val="00E5108D"/>
    <w:rsid w:val="00E51DDD"/>
    <w:rsid w:val="00E51FDD"/>
    <w:rsid w:val="00E523C6"/>
    <w:rsid w:val="00E52435"/>
    <w:rsid w:val="00E5243E"/>
    <w:rsid w:val="00E52904"/>
    <w:rsid w:val="00E52E50"/>
    <w:rsid w:val="00E53122"/>
    <w:rsid w:val="00E53416"/>
    <w:rsid w:val="00E5351B"/>
    <w:rsid w:val="00E536D3"/>
    <w:rsid w:val="00E53FA9"/>
    <w:rsid w:val="00E5414C"/>
    <w:rsid w:val="00E547B3"/>
    <w:rsid w:val="00E54D46"/>
    <w:rsid w:val="00E55A37"/>
    <w:rsid w:val="00E56354"/>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F07"/>
    <w:rsid w:val="00E70FBC"/>
    <w:rsid w:val="00E72BDF"/>
    <w:rsid w:val="00E72C01"/>
    <w:rsid w:val="00E73AE4"/>
    <w:rsid w:val="00E73DA8"/>
    <w:rsid w:val="00E741AC"/>
    <w:rsid w:val="00E747AA"/>
    <w:rsid w:val="00E74F75"/>
    <w:rsid w:val="00E75174"/>
    <w:rsid w:val="00E754AE"/>
    <w:rsid w:val="00E7581E"/>
    <w:rsid w:val="00E759A7"/>
    <w:rsid w:val="00E75EBA"/>
    <w:rsid w:val="00E763B4"/>
    <w:rsid w:val="00E76BEA"/>
    <w:rsid w:val="00E77530"/>
    <w:rsid w:val="00E77848"/>
    <w:rsid w:val="00E779B3"/>
    <w:rsid w:val="00E77BEE"/>
    <w:rsid w:val="00E800AE"/>
    <w:rsid w:val="00E804D2"/>
    <w:rsid w:val="00E80514"/>
    <w:rsid w:val="00E806DF"/>
    <w:rsid w:val="00E8083D"/>
    <w:rsid w:val="00E80E5B"/>
    <w:rsid w:val="00E81481"/>
    <w:rsid w:val="00E81641"/>
    <w:rsid w:val="00E816C5"/>
    <w:rsid w:val="00E81861"/>
    <w:rsid w:val="00E81CA5"/>
    <w:rsid w:val="00E81CE0"/>
    <w:rsid w:val="00E81E7C"/>
    <w:rsid w:val="00E82087"/>
    <w:rsid w:val="00E8224D"/>
    <w:rsid w:val="00E82391"/>
    <w:rsid w:val="00E823B0"/>
    <w:rsid w:val="00E8291F"/>
    <w:rsid w:val="00E83843"/>
    <w:rsid w:val="00E84036"/>
    <w:rsid w:val="00E84142"/>
    <w:rsid w:val="00E844D8"/>
    <w:rsid w:val="00E84E5E"/>
    <w:rsid w:val="00E8519F"/>
    <w:rsid w:val="00E85387"/>
    <w:rsid w:val="00E85CC3"/>
    <w:rsid w:val="00E8644A"/>
    <w:rsid w:val="00E86A57"/>
    <w:rsid w:val="00E86AA6"/>
    <w:rsid w:val="00E870A9"/>
    <w:rsid w:val="00E90059"/>
    <w:rsid w:val="00E90279"/>
    <w:rsid w:val="00E90635"/>
    <w:rsid w:val="00E909A1"/>
    <w:rsid w:val="00E90BFF"/>
    <w:rsid w:val="00E91671"/>
    <w:rsid w:val="00E91F04"/>
    <w:rsid w:val="00E91F10"/>
    <w:rsid w:val="00E91F35"/>
    <w:rsid w:val="00E9259E"/>
    <w:rsid w:val="00E95220"/>
    <w:rsid w:val="00E952E5"/>
    <w:rsid w:val="00E958FB"/>
    <w:rsid w:val="00E95BA6"/>
    <w:rsid w:val="00E95DC2"/>
    <w:rsid w:val="00E9705E"/>
    <w:rsid w:val="00E972C8"/>
    <w:rsid w:val="00E97648"/>
    <w:rsid w:val="00EA07E9"/>
    <w:rsid w:val="00EA0E4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7FCF"/>
    <w:rsid w:val="00EB08BE"/>
    <w:rsid w:val="00EB0ADC"/>
    <w:rsid w:val="00EB0C39"/>
    <w:rsid w:val="00EB0CA3"/>
    <w:rsid w:val="00EB104F"/>
    <w:rsid w:val="00EB1A87"/>
    <w:rsid w:val="00EB1B27"/>
    <w:rsid w:val="00EB1DA8"/>
    <w:rsid w:val="00EB2150"/>
    <w:rsid w:val="00EB28C3"/>
    <w:rsid w:val="00EB2D2E"/>
    <w:rsid w:val="00EB3244"/>
    <w:rsid w:val="00EB3A74"/>
    <w:rsid w:val="00EB4B75"/>
    <w:rsid w:val="00EB4CFF"/>
    <w:rsid w:val="00EB4E0F"/>
    <w:rsid w:val="00EB5074"/>
    <w:rsid w:val="00EB51B9"/>
    <w:rsid w:val="00EB53A6"/>
    <w:rsid w:val="00EB5476"/>
    <w:rsid w:val="00EB5B8B"/>
    <w:rsid w:val="00EB5FB6"/>
    <w:rsid w:val="00EB5FF6"/>
    <w:rsid w:val="00EB68B1"/>
    <w:rsid w:val="00EB70B0"/>
    <w:rsid w:val="00EB74F4"/>
    <w:rsid w:val="00EB7633"/>
    <w:rsid w:val="00EB7736"/>
    <w:rsid w:val="00EB7808"/>
    <w:rsid w:val="00EB7848"/>
    <w:rsid w:val="00EB7F5B"/>
    <w:rsid w:val="00EC0143"/>
    <w:rsid w:val="00EC0B2B"/>
    <w:rsid w:val="00EC0D61"/>
    <w:rsid w:val="00EC149F"/>
    <w:rsid w:val="00EC1C6D"/>
    <w:rsid w:val="00EC1DCD"/>
    <w:rsid w:val="00EC20A2"/>
    <w:rsid w:val="00EC2400"/>
    <w:rsid w:val="00EC2BF5"/>
    <w:rsid w:val="00EC2E2D"/>
    <w:rsid w:val="00EC301F"/>
    <w:rsid w:val="00EC363A"/>
    <w:rsid w:val="00EC462B"/>
    <w:rsid w:val="00EC4723"/>
    <w:rsid w:val="00EC56E0"/>
    <w:rsid w:val="00EC6057"/>
    <w:rsid w:val="00EC619D"/>
    <w:rsid w:val="00EC6847"/>
    <w:rsid w:val="00EC6EB4"/>
    <w:rsid w:val="00EC70ED"/>
    <w:rsid w:val="00EC72B2"/>
    <w:rsid w:val="00EC7532"/>
    <w:rsid w:val="00EC7DB6"/>
    <w:rsid w:val="00ED162F"/>
    <w:rsid w:val="00ED1C9C"/>
    <w:rsid w:val="00ED23DC"/>
    <w:rsid w:val="00ED2869"/>
    <w:rsid w:val="00ED2AE0"/>
    <w:rsid w:val="00ED2E52"/>
    <w:rsid w:val="00ED3024"/>
    <w:rsid w:val="00ED31DB"/>
    <w:rsid w:val="00ED3C23"/>
    <w:rsid w:val="00ED3F4C"/>
    <w:rsid w:val="00ED45BC"/>
    <w:rsid w:val="00ED49B0"/>
    <w:rsid w:val="00ED517A"/>
    <w:rsid w:val="00ED5F9D"/>
    <w:rsid w:val="00ED5FE4"/>
    <w:rsid w:val="00ED602B"/>
    <w:rsid w:val="00ED64C4"/>
    <w:rsid w:val="00ED67C3"/>
    <w:rsid w:val="00ED6AD1"/>
    <w:rsid w:val="00ED6FAD"/>
    <w:rsid w:val="00ED71C5"/>
    <w:rsid w:val="00ED7332"/>
    <w:rsid w:val="00ED7411"/>
    <w:rsid w:val="00ED7B18"/>
    <w:rsid w:val="00EE0114"/>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63F"/>
    <w:rsid w:val="00EE7D82"/>
    <w:rsid w:val="00EF0348"/>
    <w:rsid w:val="00EF0ADB"/>
    <w:rsid w:val="00EF0B9C"/>
    <w:rsid w:val="00EF0E66"/>
    <w:rsid w:val="00EF1250"/>
    <w:rsid w:val="00EF1BFD"/>
    <w:rsid w:val="00EF1F9C"/>
    <w:rsid w:val="00EF21E0"/>
    <w:rsid w:val="00EF2372"/>
    <w:rsid w:val="00EF23E3"/>
    <w:rsid w:val="00EF25AE"/>
    <w:rsid w:val="00EF25C1"/>
    <w:rsid w:val="00EF4366"/>
    <w:rsid w:val="00EF4844"/>
    <w:rsid w:val="00EF4B5F"/>
    <w:rsid w:val="00EF4CD6"/>
    <w:rsid w:val="00EF55A0"/>
    <w:rsid w:val="00EF5B69"/>
    <w:rsid w:val="00EF5F50"/>
    <w:rsid w:val="00EF63D1"/>
    <w:rsid w:val="00EF6513"/>
    <w:rsid w:val="00EF653D"/>
    <w:rsid w:val="00EF6683"/>
    <w:rsid w:val="00EF66F7"/>
    <w:rsid w:val="00EF69BC"/>
    <w:rsid w:val="00EF6CAC"/>
    <w:rsid w:val="00EF7002"/>
    <w:rsid w:val="00EF712D"/>
    <w:rsid w:val="00EF765D"/>
    <w:rsid w:val="00EF769B"/>
    <w:rsid w:val="00F00133"/>
    <w:rsid w:val="00F00441"/>
    <w:rsid w:val="00F01400"/>
    <w:rsid w:val="00F02651"/>
    <w:rsid w:val="00F027BA"/>
    <w:rsid w:val="00F02ACE"/>
    <w:rsid w:val="00F03124"/>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BF2"/>
    <w:rsid w:val="00F17EAE"/>
    <w:rsid w:val="00F2117B"/>
    <w:rsid w:val="00F2135D"/>
    <w:rsid w:val="00F2137B"/>
    <w:rsid w:val="00F21671"/>
    <w:rsid w:val="00F218D4"/>
    <w:rsid w:val="00F21E9A"/>
    <w:rsid w:val="00F21FFD"/>
    <w:rsid w:val="00F22273"/>
    <w:rsid w:val="00F2250A"/>
    <w:rsid w:val="00F22738"/>
    <w:rsid w:val="00F22840"/>
    <w:rsid w:val="00F245A3"/>
    <w:rsid w:val="00F24788"/>
    <w:rsid w:val="00F24DA7"/>
    <w:rsid w:val="00F25A20"/>
    <w:rsid w:val="00F26252"/>
    <w:rsid w:val="00F2640F"/>
    <w:rsid w:val="00F2740E"/>
    <w:rsid w:val="00F27414"/>
    <w:rsid w:val="00F27C34"/>
    <w:rsid w:val="00F27E46"/>
    <w:rsid w:val="00F301C2"/>
    <w:rsid w:val="00F302E1"/>
    <w:rsid w:val="00F30F9D"/>
    <w:rsid w:val="00F3125E"/>
    <w:rsid w:val="00F31772"/>
    <w:rsid w:val="00F317AE"/>
    <w:rsid w:val="00F31B22"/>
    <w:rsid w:val="00F31B49"/>
    <w:rsid w:val="00F31F92"/>
    <w:rsid w:val="00F322FA"/>
    <w:rsid w:val="00F3288D"/>
    <w:rsid w:val="00F32965"/>
    <w:rsid w:val="00F32D66"/>
    <w:rsid w:val="00F32F56"/>
    <w:rsid w:val="00F32F72"/>
    <w:rsid w:val="00F32F9C"/>
    <w:rsid w:val="00F3355E"/>
    <w:rsid w:val="00F33D4F"/>
    <w:rsid w:val="00F34607"/>
    <w:rsid w:val="00F34884"/>
    <w:rsid w:val="00F34CD6"/>
    <w:rsid w:val="00F35873"/>
    <w:rsid w:val="00F35920"/>
    <w:rsid w:val="00F365FB"/>
    <w:rsid w:val="00F366A5"/>
    <w:rsid w:val="00F367AF"/>
    <w:rsid w:val="00F368B3"/>
    <w:rsid w:val="00F36C5F"/>
    <w:rsid w:val="00F3715C"/>
    <w:rsid w:val="00F37259"/>
    <w:rsid w:val="00F400F2"/>
    <w:rsid w:val="00F4025D"/>
    <w:rsid w:val="00F40421"/>
    <w:rsid w:val="00F405A4"/>
    <w:rsid w:val="00F406F4"/>
    <w:rsid w:val="00F40F2E"/>
    <w:rsid w:val="00F41EFC"/>
    <w:rsid w:val="00F41F05"/>
    <w:rsid w:val="00F433BD"/>
    <w:rsid w:val="00F444ED"/>
    <w:rsid w:val="00F44EC5"/>
    <w:rsid w:val="00F45C5E"/>
    <w:rsid w:val="00F45C8A"/>
    <w:rsid w:val="00F4647A"/>
    <w:rsid w:val="00F470D6"/>
    <w:rsid w:val="00F47498"/>
    <w:rsid w:val="00F479FE"/>
    <w:rsid w:val="00F500BF"/>
    <w:rsid w:val="00F50EE9"/>
    <w:rsid w:val="00F512B2"/>
    <w:rsid w:val="00F5170B"/>
    <w:rsid w:val="00F5283D"/>
    <w:rsid w:val="00F52ABA"/>
    <w:rsid w:val="00F52BC7"/>
    <w:rsid w:val="00F52BE1"/>
    <w:rsid w:val="00F53BF4"/>
    <w:rsid w:val="00F541A5"/>
    <w:rsid w:val="00F54266"/>
    <w:rsid w:val="00F542E9"/>
    <w:rsid w:val="00F55043"/>
    <w:rsid w:val="00F559C5"/>
    <w:rsid w:val="00F55B69"/>
    <w:rsid w:val="00F5626D"/>
    <w:rsid w:val="00F56681"/>
    <w:rsid w:val="00F56D15"/>
    <w:rsid w:val="00F56DCF"/>
    <w:rsid w:val="00F56E6C"/>
    <w:rsid w:val="00F57034"/>
    <w:rsid w:val="00F57B1F"/>
    <w:rsid w:val="00F60BE9"/>
    <w:rsid w:val="00F61FD8"/>
    <w:rsid w:val="00F62478"/>
    <w:rsid w:val="00F62DBF"/>
    <w:rsid w:val="00F641FC"/>
    <w:rsid w:val="00F647F7"/>
    <w:rsid w:val="00F64EAC"/>
    <w:rsid w:val="00F65303"/>
    <w:rsid w:val="00F6583C"/>
    <w:rsid w:val="00F6589A"/>
    <w:rsid w:val="00F6665C"/>
    <w:rsid w:val="00F66920"/>
    <w:rsid w:val="00F673EE"/>
    <w:rsid w:val="00F676DE"/>
    <w:rsid w:val="00F6783E"/>
    <w:rsid w:val="00F67B53"/>
    <w:rsid w:val="00F7078C"/>
    <w:rsid w:val="00F70821"/>
    <w:rsid w:val="00F70822"/>
    <w:rsid w:val="00F70DBE"/>
    <w:rsid w:val="00F70E0D"/>
    <w:rsid w:val="00F71124"/>
    <w:rsid w:val="00F712B1"/>
    <w:rsid w:val="00F71888"/>
    <w:rsid w:val="00F719CD"/>
    <w:rsid w:val="00F71BB8"/>
    <w:rsid w:val="00F71FEC"/>
    <w:rsid w:val="00F7222B"/>
    <w:rsid w:val="00F72584"/>
    <w:rsid w:val="00F7264F"/>
    <w:rsid w:val="00F7290D"/>
    <w:rsid w:val="00F72E84"/>
    <w:rsid w:val="00F7302F"/>
    <w:rsid w:val="00F732EC"/>
    <w:rsid w:val="00F73D08"/>
    <w:rsid w:val="00F742BF"/>
    <w:rsid w:val="00F749CD"/>
    <w:rsid w:val="00F7586B"/>
    <w:rsid w:val="00F75D45"/>
    <w:rsid w:val="00F75F2F"/>
    <w:rsid w:val="00F763A0"/>
    <w:rsid w:val="00F76445"/>
    <w:rsid w:val="00F76D0C"/>
    <w:rsid w:val="00F76ECC"/>
    <w:rsid w:val="00F779C1"/>
    <w:rsid w:val="00F779FD"/>
    <w:rsid w:val="00F800F5"/>
    <w:rsid w:val="00F80399"/>
    <w:rsid w:val="00F80549"/>
    <w:rsid w:val="00F80767"/>
    <w:rsid w:val="00F81299"/>
    <w:rsid w:val="00F812C8"/>
    <w:rsid w:val="00F8132D"/>
    <w:rsid w:val="00F818AE"/>
    <w:rsid w:val="00F819E1"/>
    <w:rsid w:val="00F81B40"/>
    <w:rsid w:val="00F820C4"/>
    <w:rsid w:val="00F820CD"/>
    <w:rsid w:val="00F822F3"/>
    <w:rsid w:val="00F823B4"/>
    <w:rsid w:val="00F825FC"/>
    <w:rsid w:val="00F82ABD"/>
    <w:rsid w:val="00F8349B"/>
    <w:rsid w:val="00F834F1"/>
    <w:rsid w:val="00F83829"/>
    <w:rsid w:val="00F84069"/>
    <w:rsid w:val="00F843D7"/>
    <w:rsid w:val="00F84997"/>
    <w:rsid w:val="00F85536"/>
    <w:rsid w:val="00F85775"/>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D72"/>
    <w:rsid w:val="00F93E65"/>
    <w:rsid w:val="00F94070"/>
    <w:rsid w:val="00F9469E"/>
    <w:rsid w:val="00F94E29"/>
    <w:rsid w:val="00F950B5"/>
    <w:rsid w:val="00F9513F"/>
    <w:rsid w:val="00F956A6"/>
    <w:rsid w:val="00F957BC"/>
    <w:rsid w:val="00F9602A"/>
    <w:rsid w:val="00F9632B"/>
    <w:rsid w:val="00F966FA"/>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808"/>
    <w:rsid w:val="00FA4BFE"/>
    <w:rsid w:val="00FA4D66"/>
    <w:rsid w:val="00FA56AE"/>
    <w:rsid w:val="00FA5A4E"/>
    <w:rsid w:val="00FA5B6B"/>
    <w:rsid w:val="00FA6157"/>
    <w:rsid w:val="00FA63D8"/>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A2C"/>
    <w:rsid w:val="00FB4C2A"/>
    <w:rsid w:val="00FB4C9C"/>
    <w:rsid w:val="00FB4D2B"/>
    <w:rsid w:val="00FB5148"/>
    <w:rsid w:val="00FB52A7"/>
    <w:rsid w:val="00FB52DF"/>
    <w:rsid w:val="00FB570B"/>
    <w:rsid w:val="00FB5B10"/>
    <w:rsid w:val="00FB6165"/>
    <w:rsid w:val="00FB6554"/>
    <w:rsid w:val="00FB71F1"/>
    <w:rsid w:val="00FB78E7"/>
    <w:rsid w:val="00FB7BC0"/>
    <w:rsid w:val="00FB7F98"/>
    <w:rsid w:val="00FC0150"/>
    <w:rsid w:val="00FC03AB"/>
    <w:rsid w:val="00FC195E"/>
    <w:rsid w:val="00FC223F"/>
    <w:rsid w:val="00FC26C3"/>
    <w:rsid w:val="00FC2E01"/>
    <w:rsid w:val="00FC34A3"/>
    <w:rsid w:val="00FC3981"/>
    <w:rsid w:val="00FC3FCF"/>
    <w:rsid w:val="00FC4668"/>
    <w:rsid w:val="00FC4729"/>
    <w:rsid w:val="00FC4A8C"/>
    <w:rsid w:val="00FC4ECD"/>
    <w:rsid w:val="00FC53DB"/>
    <w:rsid w:val="00FC57BE"/>
    <w:rsid w:val="00FC5ED5"/>
    <w:rsid w:val="00FC5FC2"/>
    <w:rsid w:val="00FC6177"/>
    <w:rsid w:val="00FC63D1"/>
    <w:rsid w:val="00FC7528"/>
    <w:rsid w:val="00FD0572"/>
    <w:rsid w:val="00FD07D6"/>
    <w:rsid w:val="00FD1299"/>
    <w:rsid w:val="00FD16B8"/>
    <w:rsid w:val="00FD1A97"/>
    <w:rsid w:val="00FD1B44"/>
    <w:rsid w:val="00FD2333"/>
    <w:rsid w:val="00FD25CF"/>
    <w:rsid w:val="00FD2D7B"/>
    <w:rsid w:val="00FD3027"/>
    <w:rsid w:val="00FD349D"/>
    <w:rsid w:val="00FD37F6"/>
    <w:rsid w:val="00FD4589"/>
    <w:rsid w:val="00FD45C8"/>
    <w:rsid w:val="00FD4608"/>
    <w:rsid w:val="00FD473E"/>
    <w:rsid w:val="00FD4808"/>
    <w:rsid w:val="00FD48A9"/>
    <w:rsid w:val="00FD5928"/>
    <w:rsid w:val="00FD66F4"/>
    <w:rsid w:val="00FD6F00"/>
    <w:rsid w:val="00FD7DF9"/>
    <w:rsid w:val="00FD7FC9"/>
    <w:rsid w:val="00FE0564"/>
    <w:rsid w:val="00FE0A29"/>
    <w:rsid w:val="00FE0B51"/>
    <w:rsid w:val="00FE0B78"/>
    <w:rsid w:val="00FE0DCE"/>
    <w:rsid w:val="00FE0ED4"/>
    <w:rsid w:val="00FE141A"/>
    <w:rsid w:val="00FE14E8"/>
    <w:rsid w:val="00FE1D96"/>
    <w:rsid w:val="00FE1EAB"/>
    <w:rsid w:val="00FE23ED"/>
    <w:rsid w:val="00FE2421"/>
    <w:rsid w:val="00FE26D7"/>
    <w:rsid w:val="00FE284B"/>
    <w:rsid w:val="00FE2A97"/>
    <w:rsid w:val="00FE3004"/>
    <w:rsid w:val="00FE3465"/>
    <w:rsid w:val="00FE35A6"/>
    <w:rsid w:val="00FE3CC4"/>
    <w:rsid w:val="00FE65FB"/>
    <w:rsid w:val="00FE67CF"/>
    <w:rsid w:val="00FE6810"/>
    <w:rsid w:val="00FE684C"/>
    <w:rsid w:val="00FE6D20"/>
    <w:rsid w:val="00FE6FB9"/>
    <w:rsid w:val="00FE7549"/>
    <w:rsid w:val="00FE7737"/>
    <w:rsid w:val="00FE7BCC"/>
    <w:rsid w:val="00FE7CA0"/>
    <w:rsid w:val="00FF0832"/>
    <w:rsid w:val="00FF126D"/>
    <w:rsid w:val="00FF2310"/>
    <w:rsid w:val="00FF2319"/>
    <w:rsid w:val="00FF2793"/>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5</Pages>
  <Words>3115</Words>
  <Characters>14314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507</cp:revision>
  <cp:lastPrinted>2007-06-18T22:08:00Z</cp:lastPrinted>
  <dcterms:created xsi:type="dcterms:W3CDTF">2023-05-09T14:47:00Z</dcterms:created>
  <dcterms:modified xsi:type="dcterms:W3CDTF">2023-05-12T07:37:00Z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